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50CA" w14:textId="77777777" w:rsidR="002C1937" w:rsidRPr="00290558" w:rsidRDefault="002C1937" w:rsidP="00B1676B">
      <w:pPr>
        <w:spacing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290558">
        <w:rPr>
          <w:rFonts w:ascii="Arial Narrow" w:hAnsi="Arial Narrow" w:cs="Times New Roman"/>
          <w:b/>
          <w:sz w:val="32"/>
          <w:szCs w:val="32"/>
        </w:rPr>
        <w:t>SZCZEGÓŁOWA SPECYFIKACJA TECHNICZNA</w:t>
      </w:r>
    </w:p>
    <w:p w14:paraId="68626265" w14:textId="77777777" w:rsidR="002C1937" w:rsidRPr="00290558" w:rsidRDefault="002C1937" w:rsidP="00B1676B">
      <w:pPr>
        <w:spacing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290558">
        <w:rPr>
          <w:rFonts w:ascii="Arial Narrow" w:hAnsi="Arial Narrow" w:cs="Times New Roman"/>
          <w:b/>
          <w:sz w:val="32"/>
          <w:szCs w:val="32"/>
        </w:rPr>
        <w:t>WYKONANIA I ODBIORU ROBÓT BUDOWLANYCH</w:t>
      </w:r>
    </w:p>
    <w:p w14:paraId="2165B734" w14:textId="77777777" w:rsidR="002C1937" w:rsidRPr="00290558" w:rsidRDefault="002C1937" w:rsidP="00B1676B">
      <w:pPr>
        <w:spacing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290558">
        <w:rPr>
          <w:rFonts w:ascii="Arial Narrow" w:hAnsi="Arial Narrow" w:cs="Times New Roman"/>
          <w:b/>
          <w:sz w:val="36"/>
          <w:szCs w:val="36"/>
        </w:rPr>
        <w:t>S</w:t>
      </w:r>
      <w:r w:rsidR="00C36E91">
        <w:rPr>
          <w:rFonts w:ascii="Arial Narrow" w:hAnsi="Arial Narrow" w:cs="Times New Roman"/>
          <w:b/>
          <w:sz w:val="36"/>
          <w:szCs w:val="36"/>
        </w:rPr>
        <w:t>S</w:t>
      </w:r>
      <w:r w:rsidRPr="00290558">
        <w:rPr>
          <w:rFonts w:ascii="Arial Narrow" w:hAnsi="Arial Narrow" w:cs="Times New Roman"/>
          <w:b/>
          <w:sz w:val="36"/>
          <w:szCs w:val="36"/>
        </w:rPr>
        <w:t>T-01</w:t>
      </w:r>
    </w:p>
    <w:p w14:paraId="5631F8B1" w14:textId="77777777" w:rsidR="00B93008" w:rsidRDefault="00B93008" w:rsidP="00351587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</w:p>
    <w:p w14:paraId="561E7DFC" w14:textId="77777777" w:rsidR="00F8422A" w:rsidRDefault="00F8422A" w:rsidP="00351587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</w:p>
    <w:p w14:paraId="6AD404A9" w14:textId="77777777" w:rsidR="00C36E91" w:rsidRDefault="00C36E91" w:rsidP="00351587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</w:p>
    <w:p w14:paraId="62C3B89C" w14:textId="77777777" w:rsidR="00C36E91" w:rsidRDefault="00C36E91" w:rsidP="00351587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</w:p>
    <w:p w14:paraId="098E2433" w14:textId="77777777" w:rsidR="00F8422A" w:rsidRDefault="00094BF2" w:rsidP="00955080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CPV  </w:t>
      </w:r>
      <w:r w:rsidR="00287554">
        <w:rPr>
          <w:rFonts w:ascii="Arial Narrow" w:hAnsi="Arial Narrow" w:cs="Times New Roman"/>
          <w:b/>
          <w:sz w:val="28"/>
          <w:szCs w:val="28"/>
        </w:rPr>
        <w:t xml:space="preserve">  45000000-7 – roboty budowlane </w:t>
      </w:r>
    </w:p>
    <w:p w14:paraId="2D0F5EBE" w14:textId="77777777" w:rsidR="00955080" w:rsidRDefault="00287554" w:rsidP="00955080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CPV    452260000-7 – roboty w zakresie wykonywania pokryć i</w:t>
      </w:r>
    </w:p>
    <w:p w14:paraId="41B26AED" w14:textId="77777777" w:rsidR="00287554" w:rsidRDefault="00287554" w:rsidP="00955080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konstrukcji dachowych i inne roboty specjalistyczne</w:t>
      </w:r>
    </w:p>
    <w:p w14:paraId="74BCE002" w14:textId="6BF92307" w:rsidR="00955080" w:rsidRPr="00997768" w:rsidRDefault="00955080" w:rsidP="00590AF5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</w:p>
    <w:p w14:paraId="0CEAABBC" w14:textId="77777777"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21CAFA47" w14:textId="77777777"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02F04B5D" w14:textId="77777777"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5787F2E5" w14:textId="77777777"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157E194E" w14:textId="77777777"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219D9536" w14:textId="77777777"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5720439" w14:textId="77777777"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Nazwa Inwestycji:</w:t>
      </w:r>
      <w:r w:rsidRPr="0029055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14:paraId="7218BCBF" w14:textId="5CA55EBE" w:rsidR="00E273CF" w:rsidRPr="00290558" w:rsidRDefault="00590AF5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Wymiana pokrycia dachowego w budynku Domu Dziecka </w:t>
      </w:r>
    </w:p>
    <w:p w14:paraId="3A0DD483" w14:textId="77777777" w:rsidR="00E273CF" w:rsidRPr="00290558" w:rsidRDefault="00E273CF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Adres Inwestycji</w:t>
      </w:r>
      <w:r w:rsidRPr="00290558">
        <w:rPr>
          <w:rFonts w:ascii="Arial Narrow" w:hAnsi="Arial Narrow" w:cs="Times New Roman"/>
          <w:b/>
          <w:sz w:val="28"/>
          <w:szCs w:val="28"/>
        </w:rPr>
        <w:t>:</w:t>
      </w:r>
    </w:p>
    <w:p w14:paraId="3F9E796F" w14:textId="5023CD6C" w:rsidR="00E273CF" w:rsidRPr="00290558" w:rsidRDefault="00590AF5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Ul. Kłodzka 28 , 58-330 Jedlina Zdrój</w:t>
      </w:r>
    </w:p>
    <w:p w14:paraId="3DA57AFB" w14:textId="77777777"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Inwestor:</w:t>
      </w:r>
    </w:p>
    <w:p w14:paraId="106BB8FE" w14:textId="77777777" w:rsidR="002C1937" w:rsidRPr="00290558" w:rsidRDefault="00351587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Powiat Wałbrzyski</w:t>
      </w:r>
    </w:p>
    <w:p w14:paraId="0FA49888" w14:textId="77777777"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Adres Inwestora:</w:t>
      </w:r>
      <w:r w:rsidRPr="0029055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14:paraId="387C4BFC" w14:textId="77777777" w:rsidR="002C1937" w:rsidRPr="00C8419D" w:rsidRDefault="00351587" w:rsidP="00C8419D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Al. Wyzwolenia 20-24 , 58-300 Wałbrzych</w:t>
      </w:r>
    </w:p>
    <w:p w14:paraId="137BCD54" w14:textId="77777777" w:rsidR="002C1937" w:rsidRDefault="002C1937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14:paraId="0F80CDA2" w14:textId="77777777" w:rsidR="00CC4121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14:paraId="5B5D8994" w14:textId="77777777" w:rsidR="00CC4121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14:paraId="2E73E8C7" w14:textId="77777777" w:rsidR="00CC4121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14:paraId="2FB5F75B" w14:textId="77777777" w:rsidR="00CC4121" w:rsidRPr="00290558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14:paraId="72DF2876" w14:textId="77777777" w:rsidR="008A0F81" w:rsidRPr="00290558" w:rsidRDefault="008A0F81" w:rsidP="00B1676B">
      <w:pPr>
        <w:pStyle w:val="Default"/>
        <w:spacing w:before="276"/>
        <w:jc w:val="both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b/>
          <w:bCs/>
          <w:sz w:val="20"/>
          <w:szCs w:val="20"/>
        </w:rPr>
        <w:t>1.WSTĘP</w:t>
      </w:r>
    </w:p>
    <w:p w14:paraId="76201EDD" w14:textId="77777777" w:rsidR="008A0F81" w:rsidRPr="00290558" w:rsidRDefault="008A0F81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>1.1. Przedmiot Specyfikacji Technicznej</w:t>
      </w:r>
    </w:p>
    <w:p w14:paraId="494D08FC" w14:textId="2AC65B0A" w:rsidR="00D21AFD" w:rsidRPr="00290558" w:rsidRDefault="008A0F81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Przedm</w:t>
      </w:r>
      <w:r w:rsidR="00CC34FA" w:rsidRPr="00290558">
        <w:rPr>
          <w:rFonts w:ascii="Arial Narrow" w:hAnsi="Arial Narrow" w:cs="Arial"/>
          <w:color w:val="000000"/>
          <w:sz w:val="20"/>
          <w:szCs w:val="20"/>
        </w:rPr>
        <w:t>iotem niniejszej specyfikacji są</w:t>
      </w:r>
      <w:r w:rsidRPr="00290558">
        <w:rPr>
          <w:rFonts w:ascii="Arial Narrow" w:hAnsi="Arial Narrow" w:cs="Arial"/>
          <w:color w:val="000000"/>
          <w:sz w:val="20"/>
          <w:szCs w:val="20"/>
        </w:rPr>
        <w:t xml:space="preserve"> wymagania dotyczące wyko</w:t>
      </w:r>
      <w:r w:rsidR="00E23694">
        <w:rPr>
          <w:rFonts w:ascii="Arial Narrow" w:hAnsi="Arial Narrow" w:cs="Arial"/>
          <w:color w:val="000000"/>
          <w:sz w:val="20"/>
          <w:szCs w:val="20"/>
        </w:rPr>
        <w:t xml:space="preserve">nania i odbioru prac związanych z </w:t>
      </w:r>
      <w:r w:rsidR="00590AF5">
        <w:rPr>
          <w:rFonts w:ascii="Arial Narrow" w:hAnsi="Arial Narrow" w:cs="Arial"/>
          <w:color w:val="000000"/>
          <w:sz w:val="20"/>
          <w:szCs w:val="20"/>
        </w:rPr>
        <w:t>wyminą pokrycia dachowego</w:t>
      </w:r>
      <w:r w:rsidR="00E23694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590AF5">
        <w:rPr>
          <w:rFonts w:ascii="Arial Narrow" w:hAnsi="Arial Narrow" w:cs="Arial"/>
          <w:color w:val="000000"/>
          <w:sz w:val="20"/>
          <w:szCs w:val="20"/>
        </w:rPr>
        <w:t>dla</w:t>
      </w:r>
      <w:r w:rsidR="00E23694">
        <w:rPr>
          <w:rFonts w:ascii="Arial Narrow" w:hAnsi="Arial Narrow" w:cs="Arial"/>
          <w:color w:val="000000"/>
          <w:sz w:val="20"/>
          <w:szCs w:val="20"/>
        </w:rPr>
        <w:t xml:space="preserve"> obiektu</w:t>
      </w:r>
      <w:r w:rsidR="00094BF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B92FC7">
        <w:rPr>
          <w:rFonts w:ascii="Arial Narrow" w:hAnsi="Arial Narrow" w:cs="Arial"/>
          <w:b/>
          <w:color w:val="000000"/>
          <w:sz w:val="20"/>
          <w:szCs w:val="20"/>
        </w:rPr>
        <w:t xml:space="preserve">Domu Dziecka </w:t>
      </w:r>
      <w:r w:rsidR="00590AF5">
        <w:rPr>
          <w:rFonts w:ascii="Arial Narrow" w:hAnsi="Arial Narrow" w:cs="Arial"/>
          <w:b/>
          <w:color w:val="000000"/>
          <w:sz w:val="20"/>
          <w:szCs w:val="20"/>
        </w:rPr>
        <w:t>przy ul. Kłodzkiej 28 w Jedlinie Zdroju</w:t>
      </w:r>
    </w:p>
    <w:p w14:paraId="2B5E7966" w14:textId="77777777" w:rsidR="008A0F81" w:rsidRPr="00290558" w:rsidRDefault="008A0F81" w:rsidP="00B1676B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>1.2 Zakres stosowania Specyfikacji Technicznej</w:t>
      </w:r>
    </w:p>
    <w:p w14:paraId="62640D54" w14:textId="77777777" w:rsidR="001B32C9" w:rsidRDefault="008A0F81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Specyfikacja Techniczna stosowana jest jako wymagania przetargowe i kontraktowe przy odbiorze i wykonaniu prac wymienionych w punkcie 1.1.</w:t>
      </w:r>
    </w:p>
    <w:p w14:paraId="33603019" w14:textId="77777777" w:rsidR="00C36E91" w:rsidRPr="00290558" w:rsidRDefault="00C36E91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C220E18" w14:textId="77777777" w:rsidR="008A0F81" w:rsidRPr="00290558" w:rsidRDefault="009E404D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1.3 </w:t>
      </w:r>
      <w:r w:rsidR="008A0F81"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>Zakres robót opisanych Specyfikacją Techniczną</w:t>
      </w:r>
    </w:p>
    <w:p w14:paraId="11836E7C" w14:textId="77777777" w:rsidR="007A15ED" w:rsidRPr="00A411D6" w:rsidRDefault="008A0F81" w:rsidP="00A411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Zakres prac obejmuje:</w:t>
      </w:r>
    </w:p>
    <w:p w14:paraId="7A3254A0" w14:textId="77777777" w:rsidR="009B793C" w:rsidRPr="00A411D6" w:rsidRDefault="009B793C" w:rsidP="00A411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7E56633" w14:textId="395A28D8" w:rsidR="00027EBB" w:rsidRDefault="00FC455A" w:rsidP="00027E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Rozbiórka pierwszej</w:t>
      </w:r>
      <w:r w:rsidR="00590AF5">
        <w:rPr>
          <w:rFonts w:ascii="Arial Narrow" w:hAnsi="Arial Narrow" w:cs="Arial"/>
          <w:color w:val="000000"/>
          <w:sz w:val="20"/>
          <w:szCs w:val="20"/>
        </w:rPr>
        <w:t xml:space="preserve"> i drugiej</w:t>
      </w:r>
      <w:r>
        <w:rPr>
          <w:rFonts w:ascii="Arial Narrow" w:hAnsi="Arial Narrow" w:cs="Arial"/>
          <w:color w:val="000000"/>
          <w:sz w:val="20"/>
          <w:szCs w:val="20"/>
        </w:rPr>
        <w:t xml:space="preserve"> warstwy</w:t>
      </w:r>
      <w:r w:rsidR="00E23694">
        <w:rPr>
          <w:rFonts w:ascii="Arial Narrow" w:hAnsi="Arial Narrow" w:cs="Arial"/>
          <w:color w:val="000000"/>
          <w:sz w:val="20"/>
          <w:szCs w:val="20"/>
        </w:rPr>
        <w:t xml:space="preserve"> pokrycia papowe</w:t>
      </w:r>
      <w:r>
        <w:rPr>
          <w:rFonts w:ascii="Arial Narrow" w:hAnsi="Arial Narrow" w:cs="Arial"/>
          <w:color w:val="000000"/>
          <w:sz w:val="20"/>
          <w:szCs w:val="20"/>
        </w:rPr>
        <w:t xml:space="preserve">go </w:t>
      </w:r>
      <w:r w:rsidR="00A411D6">
        <w:rPr>
          <w:rFonts w:ascii="Arial Narrow" w:hAnsi="Arial Narrow" w:cs="Arial"/>
          <w:color w:val="000000"/>
          <w:sz w:val="20"/>
          <w:szCs w:val="20"/>
        </w:rPr>
        <w:t>;</w:t>
      </w:r>
    </w:p>
    <w:p w14:paraId="368E97E8" w14:textId="2FBBDDC5" w:rsidR="00322246" w:rsidRDefault="00E23694" w:rsidP="00027E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590AF5">
        <w:rPr>
          <w:rFonts w:ascii="Arial Narrow" w:hAnsi="Arial Narrow" w:cs="Arial"/>
          <w:color w:val="000000"/>
          <w:sz w:val="20"/>
          <w:szCs w:val="20"/>
        </w:rPr>
        <w:t>R</w:t>
      </w:r>
      <w:r>
        <w:rPr>
          <w:rFonts w:ascii="Arial Narrow" w:hAnsi="Arial Narrow" w:cs="Arial"/>
          <w:color w:val="000000"/>
          <w:sz w:val="20"/>
          <w:szCs w:val="20"/>
        </w:rPr>
        <w:t>ozbiórka obróbek blacharskich</w:t>
      </w:r>
      <w:r w:rsidR="00322246">
        <w:rPr>
          <w:rFonts w:ascii="Arial Narrow" w:hAnsi="Arial Narrow" w:cs="Arial"/>
          <w:color w:val="000000"/>
          <w:sz w:val="20"/>
          <w:szCs w:val="20"/>
        </w:rPr>
        <w:t xml:space="preserve"> ;</w:t>
      </w:r>
    </w:p>
    <w:p w14:paraId="17666FFB" w14:textId="17658E0E" w:rsidR="00322246" w:rsidRDefault="00590AF5" w:rsidP="00027E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 Rozbiórka rynien i ponowny ich montaż</w:t>
      </w:r>
      <w:r w:rsidR="00A411D6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322246">
        <w:rPr>
          <w:rFonts w:ascii="Arial Narrow" w:hAnsi="Arial Narrow" w:cs="Arial"/>
          <w:color w:val="000000"/>
          <w:sz w:val="20"/>
          <w:szCs w:val="20"/>
        </w:rPr>
        <w:t>;</w:t>
      </w:r>
    </w:p>
    <w:p w14:paraId="72E41934" w14:textId="6EB10C7F" w:rsidR="00241FF9" w:rsidRDefault="00241FF9" w:rsidP="00027E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Częściowa wymiana deskowa dachu</w:t>
      </w:r>
    </w:p>
    <w:p w14:paraId="4FE2BBB6" w14:textId="77777777" w:rsidR="009C22B5" w:rsidRDefault="00834EB8" w:rsidP="00C36E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Pokrycie dachów papą termozgrzewalną </w:t>
      </w:r>
      <w:r w:rsidR="00C36E91">
        <w:rPr>
          <w:rFonts w:ascii="Arial Narrow" w:hAnsi="Arial Narrow" w:cs="Arial"/>
          <w:color w:val="000000"/>
          <w:sz w:val="20"/>
          <w:szCs w:val="20"/>
        </w:rPr>
        <w:t>;</w:t>
      </w:r>
    </w:p>
    <w:p w14:paraId="4848128D" w14:textId="1C79591A" w:rsidR="00834EB8" w:rsidRPr="00C36E91" w:rsidRDefault="00834EB8" w:rsidP="00C36E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Wykonanie obrób</w:t>
      </w:r>
      <w:r w:rsidR="00590AF5">
        <w:rPr>
          <w:rFonts w:ascii="Arial Narrow" w:hAnsi="Arial Narrow" w:cs="Arial"/>
          <w:color w:val="000000"/>
          <w:sz w:val="20"/>
          <w:szCs w:val="20"/>
        </w:rPr>
        <w:t>ek</w:t>
      </w:r>
      <w:r w:rsidR="009B50A2">
        <w:rPr>
          <w:rFonts w:ascii="Arial Narrow" w:hAnsi="Arial Narrow" w:cs="Arial"/>
          <w:color w:val="000000"/>
          <w:sz w:val="20"/>
          <w:szCs w:val="20"/>
        </w:rPr>
        <w:t xml:space="preserve"> blachy </w:t>
      </w:r>
      <w:proofErr w:type="spellStart"/>
      <w:r w:rsidR="00590AF5">
        <w:rPr>
          <w:rFonts w:ascii="Arial Narrow" w:hAnsi="Arial Narrow" w:cs="Arial"/>
          <w:color w:val="000000"/>
          <w:sz w:val="20"/>
          <w:szCs w:val="20"/>
        </w:rPr>
        <w:t>tytano</w:t>
      </w:r>
      <w:proofErr w:type="spellEnd"/>
      <w:r w:rsidR="00590AF5">
        <w:rPr>
          <w:rFonts w:ascii="Arial Narrow" w:hAnsi="Arial Narrow" w:cs="Arial"/>
          <w:color w:val="000000"/>
          <w:sz w:val="20"/>
          <w:szCs w:val="20"/>
        </w:rPr>
        <w:t xml:space="preserve"> cynk</w:t>
      </w:r>
      <w:r>
        <w:rPr>
          <w:rFonts w:ascii="Arial Narrow" w:hAnsi="Arial Narrow" w:cs="Arial"/>
          <w:color w:val="000000"/>
          <w:sz w:val="20"/>
          <w:szCs w:val="20"/>
        </w:rPr>
        <w:t>;</w:t>
      </w:r>
    </w:p>
    <w:p w14:paraId="0FFC9879" w14:textId="77777777" w:rsidR="00B1676B" w:rsidRDefault="00E33EF5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Załadunek, wywiezienie na składowisko</w:t>
      </w:r>
      <w:r w:rsidR="00A43B98">
        <w:rPr>
          <w:rFonts w:ascii="Arial Narrow" w:hAnsi="Arial Narrow" w:cs="Arial"/>
          <w:color w:val="000000"/>
          <w:sz w:val="20"/>
          <w:szCs w:val="20"/>
        </w:rPr>
        <w:t xml:space="preserve"> odpadów </w:t>
      </w:r>
      <w:r w:rsidRPr="00290558">
        <w:rPr>
          <w:rFonts w:ascii="Arial Narrow" w:hAnsi="Arial Narrow" w:cs="Arial"/>
          <w:color w:val="000000"/>
          <w:sz w:val="20"/>
          <w:szCs w:val="20"/>
        </w:rPr>
        <w:t xml:space="preserve"> materiałów z rozbiórki;</w:t>
      </w:r>
    </w:p>
    <w:p w14:paraId="687206FD" w14:textId="77777777" w:rsidR="00166F13" w:rsidRPr="00C36E91" w:rsidRDefault="00166F13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Uporządkowanie terenu budowy.</w:t>
      </w:r>
    </w:p>
    <w:p w14:paraId="7982F81D" w14:textId="77777777" w:rsidR="00B1676B" w:rsidRDefault="00B1676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075796E" w14:textId="77777777" w:rsidR="00686B39" w:rsidRPr="00CB3B39" w:rsidRDefault="00686B39" w:rsidP="00CB3B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25C04568" w14:textId="77777777" w:rsidR="00E94C9D" w:rsidRPr="00290558" w:rsidRDefault="00E94C9D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C337574" w14:textId="77777777" w:rsidR="00AB10E2" w:rsidRPr="00290558" w:rsidRDefault="00CB3B39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1.4</w:t>
      </w:r>
      <w:r w:rsidR="00AB10E2" w:rsidRPr="00290558">
        <w:rPr>
          <w:rFonts w:ascii="Arial Narrow" w:hAnsi="Arial Narrow" w:cs="Arial"/>
          <w:b/>
          <w:bCs/>
          <w:sz w:val="20"/>
          <w:szCs w:val="20"/>
          <w:u w:val="single"/>
        </w:rPr>
        <w:t xml:space="preserve"> Zabezpieczenie robót</w:t>
      </w:r>
    </w:p>
    <w:p w14:paraId="3D2DD8B4" w14:textId="77777777" w:rsidR="003F5100" w:rsidRPr="00290558" w:rsidRDefault="00623375" w:rsidP="00B1676B">
      <w:pPr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Roboty </w:t>
      </w:r>
      <w:r w:rsidR="005F3F68" w:rsidRPr="00290558">
        <w:rPr>
          <w:rFonts w:ascii="Arial Narrow" w:hAnsi="Arial Narrow" w:cs="Arial"/>
          <w:sz w:val="20"/>
          <w:szCs w:val="20"/>
        </w:rPr>
        <w:t xml:space="preserve">będące przedmiotem SST – 01 </w:t>
      </w:r>
      <w:r w:rsidR="00AB10E2" w:rsidRPr="00290558">
        <w:rPr>
          <w:rFonts w:ascii="Arial Narrow" w:hAnsi="Arial Narrow" w:cs="Arial"/>
          <w:sz w:val="20"/>
          <w:szCs w:val="20"/>
        </w:rPr>
        <w:t>należy wykonywać pod ścisłym nadzorem</w:t>
      </w:r>
      <w:r w:rsidR="005F3F68" w:rsidRPr="00290558">
        <w:rPr>
          <w:rFonts w:ascii="Arial Narrow" w:hAnsi="Arial Narrow" w:cs="Arial"/>
          <w:sz w:val="20"/>
          <w:szCs w:val="20"/>
        </w:rPr>
        <w:t xml:space="preserve">. </w:t>
      </w:r>
    </w:p>
    <w:p w14:paraId="22DF4B02" w14:textId="77777777" w:rsidR="003F5100" w:rsidRPr="00290558" w:rsidRDefault="00CB3B39" w:rsidP="00B1676B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1.5</w:t>
      </w:r>
      <w:r w:rsidR="003F5100" w:rsidRPr="00290558">
        <w:rPr>
          <w:rFonts w:ascii="Arial Narrow" w:hAnsi="Arial Narrow" w:cs="Arial"/>
          <w:b/>
          <w:bCs/>
          <w:sz w:val="20"/>
          <w:szCs w:val="20"/>
        </w:rPr>
        <w:t>. Podstawowe pojęcia.</w:t>
      </w:r>
    </w:p>
    <w:p w14:paraId="6B4D487E" w14:textId="77777777" w:rsidR="00F8146B" w:rsidRPr="00290558" w:rsidRDefault="00FA7E7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290558">
        <w:rPr>
          <w:rFonts w:ascii="Arial Narrow" w:hAnsi="Arial Narrow" w:cs="TimesNewRomanPSMT"/>
          <w:sz w:val="20"/>
          <w:szCs w:val="20"/>
        </w:rPr>
        <w:t>-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robotach budowlanych – należy przez to rozumieć budowę, a także </w:t>
      </w:r>
      <w:r w:rsidR="00F1176A" w:rsidRPr="00290558">
        <w:rPr>
          <w:rFonts w:ascii="Arial Narrow" w:hAnsi="Arial Narrow" w:cs="TimesNewRomanPSMT"/>
          <w:sz w:val="20"/>
          <w:szCs w:val="20"/>
        </w:rPr>
        <w:t>prace polegające na przebudowie,</w:t>
      </w:r>
      <w:r w:rsidR="00C94BD7">
        <w:rPr>
          <w:rFonts w:ascii="Arial Narrow" w:hAnsi="Arial Narrow" w:cs="TimesNewRomanPSMT"/>
          <w:sz w:val="20"/>
          <w:szCs w:val="20"/>
        </w:rPr>
        <w:t xml:space="preserve"> </w:t>
      </w:r>
      <w:r w:rsidR="00F8146B" w:rsidRPr="00290558">
        <w:rPr>
          <w:rFonts w:ascii="Arial Narrow" w:hAnsi="Arial Narrow" w:cs="TimesNewRomanPSMT"/>
          <w:sz w:val="20"/>
          <w:szCs w:val="20"/>
        </w:rPr>
        <w:t>montażu, remoncie lub rozbiórce obiektu budowlanego;</w:t>
      </w:r>
    </w:p>
    <w:p w14:paraId="0EE2EF88" w14:textId="77777777" w:rsidR="00F8146B" w:rsidRPr="00290558" w:rsidRDefault="00FA7E7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290558">
        <w:rPr>
          <w:rFonts w:ascii="Arial Narrow" w:hAnsi="Arial Narrow" w:cs="TimesNewRomanPSMT"/>
          <w:sz w:val="20"/>
          <w:szCs w:val="20"/>
        </w:rPr>
        <w:t>-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terenie budowy – należy przez to rozumieć przestrzeń, w której prowadzone są roboty budowlane wraz z </w:t>
      </w:r>
      <w:r w:rsidR="00CA460E" w:rsidRPr="00290558">
        <w:rPr>
          <w:rFonts w:ascii="Arial Narrow" w:hAnsi="Arial Narrow" w:cs="TimesNewRomanPSMT"/>
          <w:sz w:val="20"/>
          <w:szCs w:val="20"/>
        </w:rPr>
        <w:t>przestrzenią zajmowaną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 przez urządzenia zaplecza budowy</w:t>
      </w:r>
    </w:p>
    <w:p w14:paraId="330BDB4C" w14:textId="77777777" w:rsidR="00621664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t>-</w:t>
      </w:r>
      <w:r w:rsidR="003F5100" w:rsidRPr="00290558">
        <w:rPr>
          <w:rFonts w:ascii="Arial Narrow" w:hAnsi="Arial Narrow" w:cs="Times New Roman"/>
          <w:sz w:val="20"/>
          <w:szCs w:val="20"/>
        </w:rPr>
        <w:t xml:space="preserve">Budynek – obiekt budowlany, który jest trwale związany z gruntem, wydzielony z przestrzeni za pomocą  przegród budowlanych  oraz posiadający fundamenty i dach </w:t>
      </w:r>
    </w:p>
    <w:p w14:paraId="68E8B07F" w14:textId="77777777"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t>-</w:t>
      </w:r>
      <w:r w:rsidR="00621664" w:rsidRPr="00290558">
        <w:rPr>
          <w:rFonts w:ascii="Arial Narrow" w:hAnsi="Arial Narrow" w:cs="Times New Roman"/>
          <w:sz w:val="20"/>
          <w:szCs w:val="20"/>
        </w:rPr>
        <w:t>Remont- wykonanie w istniejącym obiekcie robót budowlanych polegających na o</w:t>
      </w:r>
      <w:r w:rsidRPr="00290558">
        <w:rPr>
          <w:rFonts w:ascii="Arial Narrow" w:hAnsi="Arial Narrow" w:cs="Times New Roman"/>
          <w:sz w:val="20"/>
          <w:szCs w:val="20"/>
        </w:rPr>
        <w:t xml:space="preserve">dtworzeniu stanu pierwotnego, a </w:t>
      </w:r>
      <w:r w:rsidR="00621664" w:rsidRPr="00290558">
        <w:rPr>
          <w:rFonts w:ascii="Arial Narrow" w:hAnsi="Arial Narrow" w:cs="Times New Roman"/>
          <w:sz w:val="20"/>
          <w:szCs w:val="20"/>
        </w:rPr>
        <w:t>niestanowiącego bieżącej konserwacji.</w:t>
      </w:r>
      <w:r w:rsidR="001C4224" w:rsidRPr="00290558">
        <w:rPr>
          <w:rFonts w:ascii="Arial Narrow" w:hAnsi="Arial Narrow" w:cs="Times New Roman"/>
          <w:sz w:val="20"/>
          <w:szCs w:val="20"/>
        </w:rPr>
        <w:t xml:space="preserve">     </w:t>
      </w:r>
      <w:r w:rsidRPr="00290558">
        <w:rPr>
          <w:rFonts w:ascii="Arial Narrow" w:hAnsi="Arial Narrow" w:cs="Times New Roman"/>
          <w:sz w:val="20"/>
          <w:szCs w:val="20"/>
        </w:rPr>
        <w:t xml:space="preserve"> </w:t>
      </w:r>
    </w:p>
    <w:p w14:paraId="41C7F9B0" w14:textId="77777777"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t xml:space="preserve">- 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materiałach – należy przez to rozumieć wszelkie materiały naturalne i wytwarzane jak również różne </w:t>
      </w:r>
      <w:r w:rsidRPr="00290558">
        <w:rPr>
          <w:rFonts w:ascii="Arial Narrow" w:hAnsi="Arial Narrow" w:cs="TimesNewRomanPSMT"/>
          <w:sz w:val="20"/>
          <w:szCs w:val="20"/>
        </w:rPr>
        <w:t xml:space="preserve">tworzywa i wyroby </w:t>
      </w:r>
      <w:r w:rsidR="00F8146B" w:rsidRPr="00290558">
        <w:rPr>
          <w:rFonts w:ascii="Arial Narrow" w:hAnsi="Arial Narrow" w:cs="TimesNewRomanPSMT"/>
          <w:sz w:val="20"/>
          <w:szCs w:val="20"/>
        </w:rPr>
        <w:t>niezbędne do wykonania robót, zgodnie z dokumentacja projektową i specyfikacjami t</w:t>
      </w:r>
      <w:r w:rsidRPr="00290558">
        <w:rPr>
          <w:rFonts w:ascii="Arial Narrow" w:hAnsi="Arial Narrow" w:cs="TimesNewRomanPSMT"/>
          <w:sz w:val="20"/>
          <w:szCs w:val="20"/>
        </w:rPr>
        <w:t xml:space="preserve">echnicznymi zaakceptowane przez </w:t>
      </w:r>
      <w:r w:rsidR="00F8146B" w:rsidRPr="00290558">
        <w:rPr>
          <w:rFonts w:ascii="Arial Narrow" w:hAnsi="Arial Narrow" w:cs="TimesNewRomanPSMT"/>
          <w:sz w:val="20"/>
          <w:szCs w:val="20"/>
        </w:rPr>
        <w:t>Inspektora Nadzoru;</w:t>
      </w:r>
    </w:p>
    <w:p w14:paraId="2FC2B0F3" w14:textId="77777777" w:rsidR="002E4401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illSansMT"/>
          <w:sz w:val="20"/>
          <w:szCs w:val="20"/>
        </w:rPr>
      </w:pPr>
      <w:r w:rsidRPr="00290558">
        <w:rPr>
          <w:rFonts w:ascii="Arial Narrow" w:hAnsi="Arial Narrow" w:cs="GillSansMT"/>
          <w:sz w:val="20"/>
          <w:szCs w:val="20"/>
        </w:rPr>
        <w:t>- D</w:t>
      </w:r>
      <w:r w:rsidR="002E4401" w:rsidRPr="00290558">
        <w:rPr>
          <w:rFonts w:ascii="Arial Narrow" w:hAnsi="Arial Narrow" w:cs="GillSansMT"/>
          <w:sz w:val="20"/>
          <w:szCs w:val="20"/>
        </w:rPr>
        <w:t>zienniku budowy – należy przez to rozumieć dziennik wydany</w:t>
      </w:r>
      <w:r w:rsidRPr="00290558">
        <w:rPr>
          <w:rFonts w:ascii="Arial Narrow" w:hAnsi="Arial Narrow" w:cs="GillSansMT"/>
          <w:sz w:val="20"/>
          <w:szCs w:val="20"/>
        </w:rPr>
        <w:t xml:space="preserve"> przez właściwy organ zgodnie z </w:t>
      </w:r>
      <w:r w:rsidR="002E4401" w:rsidRPr="00290558">
        <w:rPr>
          <w:rFonts w:ascii="Arial Narrow" w:hAnsi="Arial Narrow" w:cs="GillSansMT"/>
          <w:sz w:val="20"/>
          <w:szCs w:val="20"/>
        </w:rPr>
        <w:t>obowiązującymi przepisami, stanowiący urzędowy dokument przebiegu r</w:t>
      </w:r>
      <w:r w:rsidRPr="00290558">
        <w:rPr>
          <w:rFonts w:ascii="Arial Narrow" w:hAnsi="Arial Narrow" w:cs="GillSansMT"/>
          <w:sz w:val="20"/>
          <w:szCs w:val="20"/>
        </w:rPr>
        <w:t xml:space="preserve">obót budowlanych oraz zdarzeń i </w:t>
      </w:r>
      <w:r w:rsidR="002E4401" w:rsidRPr="00290558">
        <w:rPr>
          <w:rFonts w:ascii="Arial Narrow" w:hAnsi="Arial Narrow" w:cs="GillSansMT"/>
          <w:sz w:val="20"/>
          <w:szCs w:val="20"/>
        </w:rPr>
        <w:t>okoliczności zachodzących w czasie wykonywania robót.</w:t>
      </w:r>
      <w:r w:rsidRPr="00290558">
        <w:rPr>
          <w:rFonts w:ascii="Arial Narrow" w:hAnsi="Arial Narrow" w:cs="GillSansMT"/>
          <w:sz w:val="20"/>
          <w:szCs w:val="20"/>
        </w:rPr>
        <w:t xml:space="preserve"> </w:t>
      </w:r>
      <w:r w:rsidR="002E4401" w:rsidRPr="00290558">
        <w:rPr>
          <w:rFonts w:ascii="Arial Narrow" w:hAnsi="Arial Narrow" w:cs="GillSansMT"/>
          <w:sz w:val="20"/>
          <w:szCs w:val="20"/>
        </w:rPr>
        <w:t>poleceniu Inspektora nadzoru – należy przez to rozumieć wszelkie polec</w:t>
      </w:r>
      <w:r w:rsidRPr="00290558">
        <w:rPr>
          <w:rFonts w:ascii="Arial Narrow" w:hAnsi="Arial Narrow" w:cs="GillSansMT"/>
          <w:sz w:val="20"/>
          <w:szCs w:val="20"/>
        </w:rPr>
        <w:t xml:space="preserve">enia przekazane Wykonawcy przez </w:t>
      </w:r>
      <w:r w:rsidR="002E4401" w:rsidRPr="00290558">
        <w:rPr>
          <w:rFonts w:ascii="Arial Narrow" w:hAnsi="Arial Narrow" w:cs="GillSansMT"/>
          <w:sz w:val="20"/>
          <w:szCs w:val="20"/>
        </w:rPr>
        <w:t>Inspektora nadzoru w formie pisemnej dotyczące sposobu realizacji robó</w:t>
      </w:r>
      <w:r w:rsidRPr="00290558">
        <w:rPr>
          <w:rFonts w:ascii="Arial Narrow" w:hAnsi="Arial Narrow" w:cs="GillSansMT"/>
          <w:sz w:val="20"/>
          <w:szCs w:val="20"/>
        </w:rPr>
        <w:t xml:space="preserve">t lub innych spraw związanych z </w:t>
      </w:r>
      <w:r w:rsidR="002E4401" w:rsidRPr="00290558">
        <w:rPr>
          <w:rFonts w:ascii="Arial Narrow" w:hAnsi="Arial Narrow" w:cs="GillSansMT"/>
          <w:sz w:val="20"/>
          <w:szCs w:val="20"/>
        </w:rPr>
        <w:t>prowadzeniem budowy.</w:t>
      </w:r>
    </w:p>
    <w:p w14:paraId="5B0B3637" w14:textId="77777777" w:rsidR="002E4401" w:rsidRPr="00290558" w:rsidRDefault="002E4401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</w:p>
    <w:p w14:paraId="582BB0F3" w14:textId="77777777"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0"/>
          <w:szCs w:val="20"/>
        </w:rPr>
      </w:pPr>
      <w:r w:rsidRPr="00290558">
        <w:rPr>
          <w:rFonts w:ascii="Arial Narrow" w:hAnsi="Arial Narrow" w:cs="TimesNewRoman"/>
          <w:sz w:val="20"/>
          <w:szCs w:val="20"/>
        </w:rPr>
        <w:t>Określenia</w:t>
      </w:r>
      <w:r w:rsidR="005701BE" w:rsidRPr="00290558">
        <w:rPr>
          <w:rFonts w:ascii="Arial Narrow" w:hAnsi="Arial Narrow" w:cs="TimesNewRoman"/>
          <w:sz w:val="20"/>
          <w:szCs w:val="20"/>
        </w:rPr>
        <w:t xml:space="preserve"> podane w niniejszej SST-</w:t>
      </w:r>
      <w:r w:rsidRPr="00290558">
        <w:rPr>
          <w:rFonts w:ascii="Arial Narrow" w:hAnsi="Arial Narrow" w:cs="TimesNewRoman"/>
          <w:sz w:val="20"/>
          <w:szCs w:val="20"/>
        </w:rPr>
        <w:t xml:space="preserve">01 </w:t>
      </w:r>
      <w:r w:rsidR="00CC4121">
        <w:rPr>
          <w:rFonts w:ascii="Arial Narrow" w:hAnsi="Arial Narrow" w:cs="TimesNewRoman"/>
          <w:sz w:val="20"/>
          <w:szCs w:val="20"/>
        </w:rPr>
        <w:t xml:space="preserve">są </w:t>
      </w:r>
      <w:r w:rsidRPr="00290558">
        <w:rPr>
          <w:rFonts w:ascii="Arial Narrow" w:hAnsi="Arial Narrow" w:cs="TimesNewRoman"/>
          <w:sz w:val="20"/>
          <w:szCs w:val="20"/>
        </w:rPr>
        <w:t>zgodne z obowiązującymi</w:t>
      </w:r>
      <w:r w:rsidRPr="00290558">
        <w:rPr>
          <w:rFonts w:ascii="Arial Narrow" w:hAnsi="Arial Narrow" w:cs="Times New Roman"/>
          <w:sz w:val="20"/>
          <w:szCs w:val="20"/>
        </w:rPr>
        <w:t xml:space="preserve"> </w:t>
      </w:r>
      <w:r w:rsidRPr="00290558">
        <w:rPr>
          <w:rFonts w:ascii="Arial Narrow" w:hAnsi="Arial Narrow" w:cs="TimesNewRoman"/>
          <w:sz w:val="20"/>
          <w:szCs w:val="20"/>
        </w:rPr>
        <w:t>odpowiednimi normami</w:t>
      </w:r>
      <w:r w:rsidR="005701BE" w:rsidRPr="00290558">
        <w:rPr>
          <w:rFonts w:ascii="Arial Narrow" w:hAnsi="Arial Narrow" w:cs="TimesNewRoman"/>
          <w:sz w:val="20"/>
          <w:szCs w:val="20"/>
        </w:rPr>
        <w:t>.</w:t>
      </w:r>
    </w:p>
    <w:p w14:paraId="1F30335F" w14:textId="77777777" w:rsidR="005701BE" w:rsidRPr="00290558" w:rsidRDefault="005701B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72F75DE" w14:textId="77777777" w:rsidR="00C4090F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2C97B86" w14:textId="77777777" w:rsidR="000363E3" w:rsidRPr="00290558" w:rsidRDefault="000363E3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6948E28" w14:textId="77777777"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C1E8381" w14:textId="77777777" w:rsidR="005F3F6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t xml:space="preserve"> </w:t>
      </w:r>
      <w:r w:rsidR="001C4224" w:rsidRPr="00290558">
        <w:rPr>
          <w:rFonts w:ascii="Arial Narrow" w:hAnsi="Arial Narrow" w:cs="Arial"/>
          <w:b/>
          <w:bCs/>
          <w:sz w:val="20"/>
          <w:szCs w:val="20"/>
        </w:rPr>
        <w:t>2.0. MATERIAŁY PODSTAWOWE</w:t>
      </w:r>
      <w:r w:rsidRPr="00290558">
        <w:rPr>
          <w:rFonts w:ascii="Arial Narrow" w:hAnsi="Arial Narrow" w:cs="Arial"/>
          <w:bCs/>
          <w:sz w:val="20"/>
          <w:szCs w:val="20"/>
        </w:rPr>
        <w:t xml:space="preserve"> </w:t>
      </w:r>
    </w:p>
    <w:p w14:paraId="59A79FB6" w14:textId="77777777" w:rsidR="002E1F0C" w:rsidRDefault="002E1F0C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14:paraId="0EA6FDA2" w14:textId="77777777" w:rsidR="0022227B" w:rsidRPr="00290558" w:rsidRDefault="0022227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14:paraId="375CF4A3" w14:textId="77777777" w:rsidR="00206299" w:rsidRPr="002E1F0C" w:rsidRDefault="00C4090F" w:rsidP="002E1F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90558">
        <w:rPr>
          <w:rFonts w:ascii="Arial Narrow" w:hAnsi="Arial Narrow" w:cs="Arial"/>
          <w:bCs/>
          <w:sz w:val="20"/>
          <w:szCs w:val="20"/>
        </w:rPr>
        <w:t xml:space="preserve"> </w:t>
      </w:r>
      <w:r w:rsidR="001C4224" w:rsidRPr="00290558">
        <w:rPr>
          <w:rFonts w:ascii="Arial Narrow" w:hAnsi="Arial Narrow" w:cs="Arial"/>
          <w:bCs/>
          <w:sz w:val="20"/>
          <w:szCs w:val="20"/>
        </w:rPr>
        <w:t xml:space="preserve"> Zasto</w:t>
      </w:r>
      <w:r w:rsidR="001C4224" w:rsidRPr="00290558">
        <w:rPr>
          <w:rFonts w:ascii="Arial Narrow" w:hAnsi="Arial Narrow" w:cs="Arial"/>
          <w:sz w:val="20"/>
          <w:szCs w:val="20"/>
        </w:rPr>
        <w:t>sowane materiały powinny spełniać wymagania jakościowe określone Polskimi Normami</w:t>
      </w:r>
      <w:r w:rsidR="000363E3">
        <w:rPr>
          <w:rFonts w:ascii="Arial Narrow" w:hAnsi="Arial Narrow" w:cs="Arial"/>
          <w:sz w:val="20"/>
          <w:szCs w:val="20"/>
        </w:rPr>
        <w:t xml:space="preserve"> oraz aprobatami technicznymi </w:t>
      </w:r>
      <w:r w:rsidR="001C4224" w:rsidRPr="00290558">
        <w:rPr>
          <w:rFonts w:ascii="Arial Narrow" w:hAnsi="Arial Narrow" w:cs="Arial"/>
          <w:sz w:val="20"/>
          <w:szCs w:val="20"/>
        </w:rPr>
        <w:t>o których mowa w Szczegółowej Specyfikacji Technicznej (SST</w:t>
      </w:r>
      <w:r w:rsidR="000363E3">
        <w:rPr>
          <w:rFonts w:ascii="Arial Narrow" w:hAnsi="Arial Narrow" w:cs="Arial"/>
          <w:sz w:val="20"/>
          <w:szCs w:val="20"/>
        </w:rPr>
        <w:t>-01</w:t>
      </w:r>
      <w:r w:rsidR="001C4224" w:rsidRPr="00290558">
        <w:rPr>
          <w:rFonts w:ascii="Arial Narrow" w:hAnsi="Arial Narrow" w:cs="Arial"/>
          <w:sz w:val="20"/>
          <w:szCs w:val="20"/>
        </w:rPr>
        <w:t>) .Materiały nie odpowiadające wymaganiom jakościowym zostaną przez wykonawcę wywiezione z terenu budowy . Jeżeli wykonawca przewiduje zastosowania innych rodzajów materiałów  niż przewidziane w przedmiarze robót  musi uzyskać akceptację przedstawiciela Zamawiającego.</w:t>
      </w:r>
      <w:r w:rsidRPr="00290558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0421E151" w14:textId="77777777"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22CD9A92" w14:textId="77777777" w:rsidR="00C4090F" w:rsidRPr="00290558" w:rsidRDefault="00141A9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2.2</w:t>
      </w:r>
      <w:r w:rsidR="00C4090F" w:rsidRPr="00290558">
        <w:rPr>
          <w:rFonts w:ascii="Arial Narrow" w:hAnsi="Arial Narrow" w:cs="Arial"/>
          <w:b/>
          <w:bCs/>
          <w:sz w:val="20"/>
          <w:szCs w:val="20"/>
        </w:rPr>
        <w:t>.Składowanie materiałów na placu budowy</w:t>
      </w:r>
    </w:p>
    <w:p w14:paraId="44AFAB14" w14:textId="77777777" w:rsidR="00C4090F" w:rsidRPr="00290558" w:rsidRDefault="00C4090F" w:rsidP="00834E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>Powinno odbywać się na terenie równym i utwardzonym z możliwością odprowadzenia wód opadowych.</w:t>
      </w:r>
    </w:p>
    <w:p w14:paraId="22430884" w14:textId="77777777" w:rsidR="00536B7A" w:rsidRPr="00290558" w:rsidRDefault="00536B7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0AA792A" w14:textId="77777777" w:rsidR="00C4090F" w:rsidRPr="00290558" w:rsidRDefault="00141A9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2.2</w:t>
      </w:r>
      <w:r w:rsidR="00C4090F" w:rsidRPr="00290558">
        <w:rPr>
          <w:rFonts w:ascii="Arial Narrow" w:hAnsi="Arial Narrow" w:cs="Arial"/>
          <w:b/>
          <w:bCs/>
          <w:sz w:val="20"/>
          <w:szCs w:val="20"/>
        </w:rPr>
        <w:t>.</w:t>
      </w:r>
      <w:r w:rsidR="005701BE" w:rsidRPr="00290558">
        <w:rPr>
          <w:rFonts w:ascii="Arial Narrow" w:hAnsi="Arial Narrow" w:cs="Arial"/>
          <w:b/>
          <w:bCs/>
          <w:sz w:val="20"/>
          <w:szCs w:val="20"/>
        </w:rPr>
        <w:t>2</w:t>
      </w:r>
      <w:r w:rsidR="00C4090F" w:rsidRPr="00290558">
        <w:rPr>
          <w:rFonts w:ascii="Arial Narrow" w:hAnsi="Arial Narrow" w:cs="Arial"/>
          <w:b/>
          <w:bCs/>
          <w:sz w:val="20"/>
          <w:szCs w:val="20"/>
        </w:rPr>
        <w:t xml:space="preserve"> Materia</w:t>
      </w:r>
      <w:r w:rsidR="00834EB8">
        <w:rPr>
          <w:rFonts w:ascii="Arial Narrow" w:hAnsi="Arial Narrow" w:cs="Arial"/>
          <w:b/>
          <w:bCs/>
          <w:sz w:val="20"/>
          <w:szCs w:val="20"/>
        </w:rPr>
        <w:t xml:space="preserve">ły uszczelniające </w:t>
      </w:r>
    </w:p>
    <w:p w14:paraId="26F6DF21" w14:textId="77777777"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Materiały składować najlepiej w wydzielonym pomieszczeniu wewnątrz budynku, zabezpieczonym przed ewentualnym zalaniem podczas prowadzonych robót. </w:t>
      </w:r>
    </w:p>
    <w:p w14:paraId="67DAC888" w14:textId="77777777" w:rsidR="005F3F68" w:rsidRPr="00290558" w:rsidRDefault="005F3F68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F4C030D" w14:textId="77777777" w:rsidR="00C4090F" w:rsidRPr="00290558" w:rsidRDefault="00141A9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2.3</w:t>
      </w:r>
      <w:r w:rsidR="00C4090F" w:rsidRPr="00290558">
        <w:rPr>
          <w:rFonts w:ascii="Arial Narrow" w:hAnsi="Arial Narrow" w:cs="Arial"/>
          <w:b/>
          <w:bCs/>
          <w:sz w:val="20"/>
          <w:szCs w:val="20"/>
        </w:rPr>
        <w:t>. Odbiór materiałów na budowie</w:t>
      </w:r>
    </w:p>
    <w:p w14:paraId="321DF2A0" w14:textId="77777777" w:rsidR="00C4090F" w:rsidRPr="00290558" w:rsidRDefault="00C4090F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Materiały należy dostarczyć na budowę wraz ze świadectwem jakości, kartami gwarancyjnymi i protokółami odbioru technicznego oraz atestem o zgodności z normą. </w:t>
      </w:r>
    </w:p>
    <w:p w14:paraId="41F1A2FD" w14:textId="77777777"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Dostarczone materiały na miejsce budowy należy sprawdzić pod względem kompletności i zgodności z danymi producenta oraz przeprowadzić oględziny dostarczonych materiałów. </w:t>
      </w:r>
    </w:p>
    <w:p w14:paraId="6E06ACF5" w14:textId="77777777" w:rsidR="00C4090F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W razie stwierdzenia wad lub powstania wątpliwości ich jakości, przed wbudowaniem należy poddać badaniom określonym przez przedstawiciela </w:t>
      </w:r>
      <w:r w:rsidR="00E7357D" w:rsidRPr="00290558">
        <w:rPr>
          <w:rFonts w:ascii="Arial Narrow" w:hAnsi="Arial Narrow" w:cs="Arial"/>
          <w:sz w:val="20"/>
          <w:szCs w:val="20"/>
        </w:rPr>
        <w:t>Zamawiającego</w:t>
      </w:r>
      <w:r w:rsidRPr="00290558">
        <w:rPr>
          <w:rFonts w:ascii="Arial Narrow" w:hAnsi="Arial Narrow" w:cs="Arial"/>
          <w:sz w:val="20"/>
          <w:szCs w:val="20"/>
        </w:rPr>
        <w:t>.</w:t>
      </w:r>
    </w:p>
    <w:p w14:paraId="1126262C" w14:textId="77777777" w:rsidR="0022227B" w:rsidRDefault="0022227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F932080" w14:textId="77777777" w:rsidR="0022227B" w:rsidRDefault="0022227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22227B">
        <w:rPr>
          <w:rFonts w:ascii="Arial Narrow" w:hAnsi="Arial Narrow" w:cs="Arial"/>
          <w:b/>
          <w:sz w:val="20"/>
          <w:szCs w:val="20"/>
        </w:rPr>
        <w:t>2.4.</w:t>
      </w:r>
      <w:r>
        <w:rPr>
          <w:rFonts w:ascii="Arial Narrow" w:hAnsi="Arial Narrow" w:cs="Arial"/>
          <w:b/>
          <w:sz w:val="20"/>
          <w:szCs w:val="20"/>
        </w:rPr>
        <w:t xml:space="preserve"> Dane charakterystyczne materiału i wyrobów</w:t>
      </w:r>
    </w:p>
    <w:p w14:paraId="09BE8DB6" w14:textId="77777777" w:rsidR="007959FF" w:rsidRDefault="007959F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F68E1FC" w14:textId="31E22D2A" w:rsidR="007959FF" w:rsidRDefault="007959F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2.4.1 papa podkładowa tradycyjna na osnowie z wełny szklanej gr. 2,3mm</w:t>
      </w:r>
    </w:p>
    <w:p w14:paraId="4A52C962" w14:textId="77777777" w:rsidR="00110FE8" w:rsidRDefault="00110FE8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5048A3E" w14:textId="7D9421D1" w:rsidR="00110FE8" w:rsidRPr="00110FE8" w:rsidRDefault="00110FE8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2.4.</w:t>
      </w:r>
      <w:r w:rsidR="007959FF">
        <w:rPr>
          <w:rFonts w:ascii="Arial Narrow" w:hAnsi="Arial Narrow" w:cs="Arial"/>
          <w:b/>
          <w:sz w:val="20"/>
          <w:szCs w:val="20"/>
        </w:rPr>
        <w:t>2</w:t>
      </w:r>
      <w:r>
        <w:rPr>
          <w:rFonts w:ascii="Arial Narrow" w:hAnsi="Arial Narrow" w:cs="Arial"/>
          <w:b/>
          <w:sz w:val="20"/>
          <w:szCs w:val="20"/>
        </w:rPr>
        <w:t xml:space="preserve"> Papa podkładowa zgrzewalna </w:t>
      </w:r>
      <w:r w:rsidR="00C10026">
        <w:rPr>
          <w:rFonts w:ascii="Arial Narrow" w:hAnsi="Arial Narrow" w:cs="Arial"/>
          <w:b/>
          <w:sz w:val="20"/>
          <w:szCs w:val="20"/>
        </w:rPr>
        <w:t xml:space="preserve">  </w:t>
      </w:r>
      <w:r w:rsidR="00C10026">
        <w:rPr>
          <w:rFonts w:ascii="Arial Narrow" w:hAnsi="Arial Narrow" w:cs="Arial"/>
          <w:sz w:val="20"/>
          <w:szCs w:val="20"/>
        </w:rPr>
        <w:t xml:space="preserve">modyfikowana </w:t>
      </w:r>
      <w:r>
        <w:rPr>
          <w:rFonts w:ascii="Arial Narrow" w:hAnsi="Arial Narrow" w:cs="Arial"/>
          <w:sz w:val="20"/>
          <w:szCs w:val="20"/>
        </w:rPr>
        <w:t xml:space="preserve"> SBS, na</w:t>
      </w:r>
      <w:r w:rsidR="00C10026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osnowie</w:t>
      </w:r>
      <w:r w:rsidR="00C10026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z włókniny poliestrowej</w:t>
      </w:r>
      <w:r w:rsidR="00C10026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o</w:t>
      </w:r>
      <w:r w:rsidR="00C10026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gramaturze 200g/m2, gr. 4mm</w:t>
      </w:r>
    </w:p>
    <w:p w14:paraId="7A385DF6" w14:textId="77777777" w:rsidR="00E40B8B" w:rsidRPr="009B50A2" w:rsidRDefault="00E40B8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5F79A6B8" w14:textId="21A0E692" w:rsidR="00CC7EAD" w:rsidRDefault="009B50A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2.4.</w:t>
      </w:r>
      <w:r w:rsidR="007959FF">
        <w:rPr>
          <w:rFonts w:ascii="Arial Narrow" w:hAnsi="Arial Narrow" w:cs="Arial"/>
          <w:b/>
          <w:sz w:val="20"/>
          <w:szCs w:val="20"/>
        </w:rPr>
        <w:t>3</w:t>
      </w:r>
      <w:r w:rsidR="00491E12" w:rsidRPr="00491E12">
        <w:rPr>
          <w:rFonts w:ascii="Arial Narrow" w:hAnsi="Arial Narrow" w:cs="Arial"/>
          <w:b/>
          <w:sz w:val="20"/>
          <w:szCs w:val="20"/>
        </w:rPr>
        <w:t xml:space="preserve"> Pap</w:t>
      </w:r>
      <w:r w:rsidR="00D5023E">
        <w:rPr>
          <w:rFonts w:ascii="Arial Narrow" w:hAnsi="Arial Narrow" w:cs="Arial"/>
          <w:b/>
          <w:sz w:val="20"/>
          <w:szCs w:val="20"/>
        </w:rPr>
        <w:t xml:space="preserve">a nawierzchniowa </w:t>
      </w:r>
      <w:r w:rsidR="00D5023E">
        <w:rPr>
          <w:rFonts w:ascii="Arial Narrow" w:hAnsi="Arial Narrow" w:cs="Arial"/>
          <w:sz w:val="20"/>
          <w:szCs w:val="20"/>
        </w:rPr>
        <w:t>, papa asfaltowa zgrzewalna, wierzchniego krycia , modyfikowana SBS, na osnowie z włókniny poliestrowej. Od wierzchniej strony papa pokryta jest gruboziarnistą posypką. Spodnia strona papy pokryta jest folią z tworzywa sztucznego.</w:t>
      </w:r>
    </w:p>
    <w:p w14:paraId="58FDC087" w14:textId="77777777" w:rsidR="00D5023E" w:rsidRPr="00D5023E" w:rsidRDefault="00D5023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Wymagania podstawowe:</w:t>
      </w:r>
    </w:p>
    <w:p w14:paraId="19CFD329" w14:textId="77777777" w:rsidR="00491E12" w:rsidRDefault="00491E1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="00D5023E">
        <w:rPr>
          <w:rFonts w:ascii="Arial Narrow" w:hAnsi="Arial Narrow" w:cs="Arial"/>
          <w:sz w:val="20"/>
          <w:szCs w:val="20"/>
        </w:rPr>
        <w:t xml:space="preserve"> gramatura osnowy ( włóknina poliestrowa ) 200g/m2</w:t>
      </w:r>
    </w:p>
    <w:p w14:paraId="54E496BF" w14:textId="77777777" w:rsidR="00D5023E" w:rsidRDefault="00D5023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 modyfikowana elastomerem SBS</w:t>
      </w:r>
    </w:p>
    <w:p w14:paraId="607808D5" w14:textId="77777777" w:rsidR="00D5023E" w:rsidRDefault="00D5023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 maks</w:t>
      </w:r>
      <w:r w:rsidR="002E1F0C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siła rozciąg. Na </w:t>
      </w:r>
      <w:r w:rsidR="002E1F0C">
        <w:rPr>
          <w:rFonts w:ascii="Arial Narrow" w:hAnsi="Arial Narrow" w:cs="Arial"/>
          <w:sz w:val="20"/>
          <w:szCs w:val="20"/>
        </w:rPr>
        <w:t>pasku szer.</w:t>
      </w:r>
      <w:r>
        <w:rPr>
          <w:rFonts w:ascii="Arial Narrow" w:hAnsi="Arial Narrow" w:cs="Arial"/>
          <w:sz w:val="20"/>
          <w:szCs w:val="20"/>
        </w:rPr>
        <w:t xml:space="preserve"> 5cm wzdłuż</w:t>
      </w:r>
      <w:r w:rsidR="002E1F0C">
        <w:rPr>
          <w:rFonts w:ascii="Arial Narrow" w:hAnsi="Arial Narrow" w:cs="Arial"/>
          <w:sz w:val="20"/>
          <w:szCs w:val="20"/>
        </w:rPr>
        <w:t>/poprzek, min 850/650 N</w:t>
      </w:r>
    </w:p>
    <w:p w14:paraId="77F7BF59" w14:textId="77777777" w:rsidR="002E1F0C" w:rsidRDefault="002E1F0C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 wydłużenie przy maks. Sile rozciąg. Wzdłuż/ w poprzek, min 40/40%</w:t>
      </w:r>
    </w:p>
    <w:p w14:paraId="7674AFB7" w14:textId="77777777" w:rsidR="002E1F0C" w:rsidRDefault="002E1F0C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 giętkość w obniżonych temperaturach : - 25</w:t>
      </w:r>
      <w:r>
        <w:rPr>
          <w:rFonts w:ascii="Arial Narrow" w:hAnsi="Arial Narrow" w:cs="Arial"/>
          <w:sz w:val="20"/>
          <w:szCs w:val="20"/>
          <w:vertAlign w:val="superscript"/>
        </w:rPr>
        <w:t>0 C</w:t>
      </w:r>
    </w:p>
    <w:p w14:paraId="7585FF61" w14:textId="77777777" w:rsidR="002E1F0C" w:rsidRDefault="002E1F0C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grubość min. 5,2mm</w:t>
      </w:r>
    </w:p>
    <w:p w14:paraId="30A32ED7" w14:textId="64F3064D" w:rsidR="002E1F0C" w:rsidRDefault="009B50A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2.4.</w:t>
      </w:r>
      <w:r w:rsidR="007959FF">
        <w:rPr>
          <w:rFonts w:ascii="Arial Narrow" w:hAnsi="Arial Narrow" w:cs="Arial"/>
          <w:b/>
          <w:sz w:val="20"/>
          <w:szCs w:val="20"/>
        </w:rPr>
        <w:t>4</w:t>
      </w:r>
      <w:r w:rsidR="002E1F0C" w:rsidRPr="002E1F0C">
        <w:rPr>
          <w:rFonts w:ascii="Arial Narrow" w:hAnsi="Arial Narrow" w:cs="Arial"/>
          <w:b/>
          <w:sz w:val="20"/>
          <w:szCs w:val="20"/>
        </w:rPr>
        <w:t xml:space="preserve"> Roztwór asfaltowy</w:t>
      </w:r>
      <w:r w:rsidR="002E1F0C">
        <w:rPr>
          <w:rFonts w:ascii="Arial Narrow" w:hAnsi="Arial Narrow" w:cs="Arial"/>
          <w:sz w:val="20"/>
          <w:szCs w:val="20"/>
        </w:rPr>
        <w:t xml:space="preserve"> </w:t>
      </w:r>
      <w:r w:rsidR="002E1F0C" w:rsidRPr="00CB3B39">
        <w:rPr>
          <w:rFonts w:ascii="Arial Narrow" w:hAnsi="Arial Narrow" w:cs="Arial"/>
          <w:b/>
          <w:sz w:val="20"/>
          <w:szCs w:val="20"/>
        </w:rPr>
        <w:t>do gruntowania</w:t>
      </w:r>
      <w:r w:rsidR="002E1F0C">
        <w:rPr>
          <w:rFonts w:ascii="Arial Narrow" w:hAnsi="Arial Narrow" w:cs="Arial"/>
          <w:sz w:val="20"/>
          <w:szCs w:val="20"/>
        </w:rPr>
        <w:t xml:space="preserve"> – wymagania wg normy PN-B-24620</w:t>
      </w:r>
      <w:r w:rsidR="00CB3B39">
        <w:rPr>
          <w:rFonts w:ascii="Arial Narrow" w:hAnsi="Arial Narrow" w:cs="Arial"/>
          <w:sz w:val="20"/>
          <w:szCs w:val="20"/>
        </w:rPr>
        <w:t>: 1998.</w:t>
      </w:r>
    </w:p>
    <w:p w14:paraId="23E0FAF8" w14:textId="093FA2E4" w:rsidR="00CB3B39" w:rsidRDefault="009B50A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2.4.</w:t>
      </w:r>
      <w:r w:rsidR="007959FF">
        <w:rPr>
          <w:rFonts w:ascii="Arial Narrow" w:hAnsi="Arial Narrow" w:cs="Arial"/>
          <w:b/>
          <w:sz w:val="20"/>
          <w:szCs w:val="20"/>
        </w:rPr>
        <w:t>5</w:t>
      </w:r>
      <w:r w:rsidR="00CB3B39" w:rsidRPr="00CB3B39">
        <w:rPr>
          <w:rFonts w:ascii="Arial Narrow" w:hAnsi="Arial Narrow" w:cs="Arial"/>
          <w:b/>
          <w:sz w:val="20"/>
          <w:szCs w:val="20"/>
        </w:rPr>
        <w:t xml:space="preserve"> Klej bitumiczny</w:t>
      </w:r>
      <w:r w:rsidR="00CB3B39">
        <w:rPr>
          <w:rFonts w:ascii="Arial Narrow" w:hAnsi="Arial Narrow" w:cs="Arial"/>
          <w:b/>
          <w:sz w:val="20"/>
          <w:szCs w:val="20"/>
        </w:rPr>
        <w:t xml:space="preserve">  </w:t>
      </w:r>
      <w:r w:rsidR="00CB3B39">
        <w:rPr>
          <w:rFonts w:ascii="Arial Narrow" w:hAnsi="Arial Narrow" w:cs="Arial"/>
          <w:sz w:val="20"/>
          <w:szCs w:val="20"/>
        </w:rPr>
        <w:t>– systemowy, zgodnie z zaleceniami producenta.</w:t>
      </w:r>
    </w:p>
    <w:p w14:paraId="0908D257" w14:textId="5FEA6908" w:rsidR="00EE1C15" w:rsidRPr="00EE1C15" w:rsidRDefault="009B50A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2.4.</w:t>
      </w:r>
      <w:r w:rsidR="00110FE8">
        <w:rPr>
          <w:rFonts w:ascii="Arial Narrow" w:hAnsi="Arial Narrow" w:cs="Arial"/>
          <w:b/>
          <w:sz w:val="20"/>
          <w:szCs w:val="20"/>
        </w:rPr>
        <w:t>6</w:t>
      </w:r>
      <w:r w:rsidR="00EE1C15" w:rsidRPr="00EE1C15">
        <w:rPr>
          <w:rFonts w:ascii="Arial Narrow" w:hAnsi="Arial Narrow" w:cs="Arial"/>
          <w:b/>
          <w:sz w:val="20"/>
          <w:szCs w:val="20"/>
        </w:rPr>
        <w:t xml:space="preserve"> Blacha stalowa </w:t>
      </w:r>
      <w:proofErr w:type="spellStart"/>
      <w:r w:rsidR="00590AF5">
        <w:rPr>
          <w:rFonts w:ascii="Arial Narrow" w:hAnsi="Arial Narrow" w:cs="Arial"/>
          <w:b/>
          <w:sz w:val="20"/>
          <w:szCs w:val="20"/>
        </w:rPr>
        <w:t>tytano</w:t>
      </w:r>
      <w:proofErr w:type="spellEnd"/>
      <w:r w:rsidR="00590AF5">
        <w:rPr>
          <w:rFonts w:ascii="Arial Narrow" w:hAnsi="Arial Narrow" w:cs="Arial"/>
          <w:b/>
          <w:sz w:val="20"/>
          <w:szCs w:val="20"/>
        </w:rPr>
        <w:t xml:space="preserve"> cynk</w:t>
      </w:r>
      <w:r w:rsidR="00EE1C15" w:rsidRPr="00EE1C15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327A09B4" w14:textId="3FB7F02B" w:rsidR="00EE1C15" w:rsidRDefault="00EE1C15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Blachy stalowe </w:t>
      </w:r>
      <w:proofErr w:type="spellStart"/>
      <w:r w:rsidR="00590AF5">
        <w:rPr>
          <w:rFonts w:ascii="Arial Narrow" w:hAnsi="Arial Narrow" w:cs="Arial"/>
          <w:sz w:val="20"/>
          <w:szCs w:val="20"/>
        </w:rPr>
        <w:t>tytano</w:t>
      </w:r>
      <w:proofErr w:type="spellEnd"/>
      <w:r w:rsidR="00590AF5">
        <w:rPr>
          <w:rFonts w:ascii="Arial Narrow" w:hAnsi="Arial Narrow" w:cs="Arial"/>
          <w:sz w:val="20"/>
          <w:szCs w:val="20"/>
        </w:rPr>
        <w:t xml:space="preserve"> cynk</w:t>
      </w:r>
      <w:r>
        <w:rPr>
          <w:rFonts w:ascii="Arial Narrow" w:hAnsi="Arial Narrow" w:cs="Arial"/>
          <w:sz w:val="20"/>
          <w:szCs w:val="20"/>
        </w:rPr>
        <w:t xml:space="preserve"> o gr. min 0,</w:t>
      </w:r>
      <w:r w:rsidR="00590AF5">
        <w:rPr>
          <w:rFonts w:ascii="Arial Narrow" w:hAnsi="Arial Narrow" w:cs="Arial"/>
          <w:sz w:val="20"/>
          <w:szCs w:val="20"/>
        </w:rPr>
        <w:t>6</w:t>
      </w:r>
      <w:r>
        <w:rPr>
          <w:rFonts w:ascii="Arial Narrow" w:hAnsi="Arial Narrow" w:cs="Arial"/>
          <w:sz w:val="20"/>
          <w:szCs w:val="20"/>
        </w:rPr>
        <w:t>mm obustronnie ocynkowane. Grubość powłoki cynku 275g/m2</w:t>
      </w:r>
    </w:p>
    <w:p w14:paraId="471C2E30" w14:textId="3E5B759A" w:rsidR="00241FF9" w:rsidRPr="00241FF9" w:rsidRDefault="00241FF9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41FF9">
        <w:rPr>
          <w:rFonts w:ascii="Arial Narrow" w:hAnsi="Arial Narrow" w:cs="Arial"/>
          <w:b/>
          <w:bCs/>
          <w:sz w:val="20"/>
          <w:szCs w:val="20"/>
        </w:rPr>
        <w:t xml:space="preserve">2.4.7. </w:t>
      </w:r>
      <w:r>
        <w:rPr>
          <w:rFonts w:ascii="Arial Narrow" w:hAnsi="Arial Narrow" w:cs="Arial"/>
          <w:b/>
          <w:bCs/>
          <w:sz w:val="20"/>
          <w:szCs w:val="20"/>
        </w:rPr>
        <w:t xml:space="preserve"> Deski iglaste obrzynane wymiarowe , nasycone gr. 25mm </w:t>
      </w:r>
      <w:proofErr w:type="spellStart"/>
      <w:r>
        <w:rPr>
          <w:rFonts w:ascii="Arial Narrow" w:hAnsi="Arial Narrow" w:cs="Arial"/>
          <w:b/>
          <w:bCs/>
          <w:sz w:val="20"/>
          <w:szCs w:val="20"/>
        </w:rPr>
        <w:t>kl.II</w:t>
      </w:r>
      <w:proofErr w:type="spellEnd"/>
    </w:p>
    <w:p w14:paraId="0ED31DC7" w14:textId="77777777" w:rsidR="002E1F0C" w:rsidRPr="002E1F0C" w:rsidRDefault="002E1F0C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42A1789" w14:textId="77777777" w:rsidR="00DC0A12" w:rsidRPr="00290558" w:rsidRDefault="00DC0A1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DD5BE1B" w14:textId="77777777" w:rsidR="00E7357D" w:rsidRPr="00290558" w:rsidRDefault="00597EF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b/>
          <w:bCs/>
          <w:sz w:val="20"/>
          <w:szCs w:val="20"/>
        </w:rPr>
        <w:t>3.0. SPRZĘT</w:t>
      </w:r>
    </w:p>
    <w:p w14:paraId="3BEAFBC2" w14:textId="77777777" w:rsidR="002F39A3" w:rsidRDefault="00E7357D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>Wykonawca jest zobowiązany do używania jedynie takiego sprzętu, który nie spowoduje niekorzystnego wpły</w:t>
      </w:r>
      <w:r w:rsidR="0071148E" w:rsidRPr="00290558">
        <w:rPr>
          <w:rFonts w:ascii="Arial Narrow" w:hAnsi="Arial Narrow" w:cs="Arial"/>
          <w:sz w:val="20"/>
          <w:szCs w:val="20"/>
        </w:rPr>
        <w:t>wu na jakość wykonywanych robót</w:t>
      </w:r>
      <w:r w:rsidRPr="00290558">
        <w:rPr>
          <w:rFonts w:ascii="Arial Narrow" w:hAnsi="Arial Narrow" w:cs="Arial"/>
          <w:sz w:val="20"/>
          <w:szCs w:val="20"/>
        </w:rPr>
        <w:t>. Sprzęt używany do robót powinien być zgodny z ofertą wykonawcy .Na żądanie przed</w:t>
      </w:r>
      <w:r w:rsidR="002F39A3" w:rsidRPr="00290558">
        <w:rPr>
          <w:rFonts w:ascii="Arial Narrow" w:hAnsi="Arial Narrow" w:cs="Arial"/>
          <w:sz w:val="20"/>
          <w:szCs w:val="20"/>
        </w:rPr>
        <w:t>stawiciela Zamawiającego wykona</w:t>
      </w:r>
      <w:r w:rsidRPr="00290558">
        <w:rPr>
          <w:rFonts w:ascii="Arial Narrow" w:hAnsi="Arial Narrow" w:cs="Arial"/>
          <w:sz w:val="20"/>
          <w:szCs w:val="20"/>
        </w:rPr>
        <w:t xml:space="preserve">wca </w:t>
      </w:r>
      <w:r w:rsidR="002F39A3" w:rsidRPr="00290558">
        <w:rPr>
          <w:rFonts w:ascii="Arial Narrow" w:hAnsi="Arial Narrow" w:cs="Arial"/>
          <w:sz w:val="20"/>
          <w:szCs w:val="20"/>
        </w:rPr>
        <w:t xml:space="preserve"> udostępni do wglądu dokumenty potwierdzające dopuszczenie sprzętu do używania, tam gdzie jest to wymagane.</w:t>
      </w:r>
    </w:p>
    <w:p w14:paraId="40C91552" w14:textId="77777777" w:rsidR="00B35578" w:rsidRDefault="00B35578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D43CE71" w14:textId="77777777" w:rsidR="00B35578" w:rsidRPr="00290558" w:rsidRDefault="00B35578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D53B538" w14:textId="77777777" w:rsidR="00A900E9" w:rsidRPr="00EE1C15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b/>
          <w:sz w:val="20"/>
          <w:szCs w:val="20"/>
        </w:rPr>
        <w:lastRenderedPageBreak/>
        <w:t>4.0 TRANSPORT</w:t>
      </w:r>
    </w:p>
    <w:p w14:paraId="7F5BFC08" w14:textId="77777777" w:rsidR="00536B7A" w:rsidRPr="006D54BB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D54BB">
        <w:rPr>
          <w:rFonts w:ascii="Arial Narrow" w:hAnsi="Arial Narrow" w:cs="Arial"/>
          <w:sz w:val="20"/>
          <w:szCs w:val="20"/>
        </w:rPr>
        <w:t xml:space="preserve">Transport i składowanie </w:t>
      </w:r>
      <w:r w:rsidR="00536B7A" w:rsidRPr="006D54BB">
        <w:rPr>
          <w:rFonts w:ascii="Arial Narrow" w:hAnsi="Arial Narrow" w:cs="Arial"/>
          <w:sz w:val="20"/>
          <w:szCs w:val="20"/>
        </w:rPr>
        <w:t>wszelkich materiałów</w:t>
      </w:r>
      <w:r w:rsidRPr="006D54BB">
        <w:rPr>
          <w:rFonts w:ascii="Arial Narrow" w:hAnsi="Arial Narrow" w:cs="Arial"/>
          <w:sz w:val="20"/>
          <w:szCs w:val="20"/>
        </w:rPr>
        <w:t xml:space="preserve"> muszą być przeprowadzane przy ciągłej obserwacji właściwości </w:t>
      </w:r>
      <w:r w:rsidR="00A900E9">
        <w:rPr>
          <w:rFonts w:ascii="Arial Narrow" w:hAnsi="Arial Narrow" w:cs="Arial"/>
          <w:sz w:val="20"/>
          <w:szCs w:val="20"/>
        </w:rPr>
        <w:t>materiałów</w:t>
      </w:r>
      <w:r w:rsidRPr="006D54BB">
        <w:rPr>
          <w:rFonts w:ascii="Arial Narrow" w:hAnsi="Arial Narrow" w:cs="Arial"/>
          <w:sz w:val="20"/>
          <w:szCs w:val="20"/>
        </w:rPr>
        <w:t xml:space="preserve"> </w:t>
      </w:r>
      <w:r w:rsidR="00A900E9">
        <w:rPr>
          <w:rFonts w:ascii="Arial Narrow" w:hAnsi="Arial Narrow" w:cs="Arial"/>
          <w:sz w:val="20"/>
          <w:szCs w:val="20"/>
        </w:rPr>
        <w:t xml:space="preserve">           </w:t>
      </w:r>
      <w:r w:rsidRPr="006D54BB">
        <w:rPr>
          <w:rFonts w:ascii="Arial Narrow" w:hAnsi="Arial Narrow" w:cs="Arial"/>
          <w:sz w:val="20"/>
          <w:szCs w:val="20"/>
        </w:rPr>
        <w:t xml:space="preserve">i zewnętrznych warunków panujących podczas procesu tak, aby wyroby nie były poddawane żadnym szkodom. </w:t>
      </w:r>
    </w:p>
    <w:p w14:paraId="06E0C52E" w14:textId="77777777" w:rsidR="00FE403C" w:rsidRPr="006D54BB" w:rsidRDefault="00FE403C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/>
          <w:sz w:val="20"/>
          <w:szCs w:val="20"/>
        </w:rPr>
      </w:pPr>
      <w:r w:rsidRPr="006D54BB">
        <w:rPr>
          <w:rFonts w:ascii="Arial Narrow" w:hAnsi="Arial Narrow"/>
          <w:sz w:val="20"/>
          <w:szCs w:val="20"/>
        </w:rPr>
        <w:t>Warunki dostawy materiałów oraz organizacja robót musi uwzględnić istniejącą lokalizację miejsca prowadzonych prac oraz ogólnodostępne ciągi komunikacyjne. Wykonawca jest zobowiązany usuwać na bieżąco, na własny koszt, wszelkie uszkodzenia i zanieczyszczenia spowodowane przez jego pojazdy na drogach publicznych oraz dojazdach do terenu budowy.</w:t>
      </w:r>
    </w:p>
    <w:p w14:paraId="77F93C5D" w14:textId="77777777" w:rsidR="00A833C2" w:rsidRPr="00290558" w:rsidRDefault="00A833C2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F8DC701" w14:textId="77777777" w:rsidR="002F39A3" w:rsidRPr="00290558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290558">
        <w:rPr>
          <w:rFonts w:ascii="Arial Narrow" w:hAnsi="Arial Narrow" w:cs="Arial"/>
          <w:b/>
          <w:sz w:val="20"/>
          <w:szCs w:val="20"/>
        </w:rPr>
        <w:t xml:space="preserve">5.0 WYKONANIE ROBÓT </w:t>
      </w:r>
    </w:p>
    <w:p w14:paraId="6D1837B8" w14:textId="77777777" w:rsidR="005701BE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Wykonawca jest odpowiedzialny za prowadzenie robót zgodnie z umową oraz za jakość zastosowanych materiałów i wykonywanych robót , za ich zgodność z wymogami </w:t>
      </w:r>
      <w:r w:rsidR="006B7AAE" w:rsidRPr="00290558">
        <w:rPr>
          <w:rFonts w:ascii="Arial Narrow" w:hAnsi="Arial Narrow" w:cs="Arial"/>
          <w:sz w:val="20"/>
          <w:szCs w:val="20"/>
        </w:rPr>
        <w:t>SST</w:t>
      </w:r>
      <w:r w:rsidR="00536B7A" w:rsidRPr="00290558">
        <w:rPr>
          <w:rFonts w:ascii="Arial Narrow" w:hAnsi="Arial Narrow" w:cs="Arial"/>
          <w:sz w:val="20"/>
          <w:szCs w:val="20"/>
        </w:rPr>
        <w:t>-01</w:t>
      </w:r>
      <w:r w:rsidR="006B7AAE" w:rsidRPr="00290558">
        <w:rPr>
          <w:rFonts w:ascii="Arial Narrow" w:hAnsi="Arial Narrow" w:cs="Arial"/>
          <w:sz w:val="20"/>
          <w:szCs w:val="20"/>
        </w:rPr>
        <w:t>. Nastę</w:t>
      </w:r>
      <w:r w:rsidRPr="00290558">
        <w:rPr>
          <w:rFonts w:ascii="Arial Narrow" w:hAnsi="Arial Narrow" w:cs="Arial"/>
          <w:sz w:val="20"/>
          <w:szCs w:val="20"/>
        </w:rPr>
        <w:t xml:space="preserve">pstwa jakiegokolwiek </w:t>
      </w:r>
      <w:r w:rsidR="006B7AAE" w:rsidRPr="00290558">
        <w:rPr>
          <w:rFonts w:ascii="Arial Narrow" w:hAnsi="Arial Narrow" w:cs="Arial"/>
          <w:sz w:val="20"/>
          <w:szCs w:val="20"/>
        </w:rPr>
        <w:t xml:space="preserve">błędu spowodowanego przez Wykonawcę w wykonaniu robót  zostaną , jeżeli będzie wymagać tego przedstawiciel Zamawiającego , poprawione przez Wykonawcę na własny koszt. Polecenia przedstawiciela Zamawiającego dotyczące realizacji robót  będą wykonywane przez Wykonawcę  nie później niż w czasie przez niego wyznaczonym. </w:t>
      </w:r>
      <w:r w:rsidRPr="00290558">
        <w:rPr>
          <w:rFonts w:ascii="Arial Narrow" w:hAnsi="Arial Narrow" w:cs="Arial"/>
          <w:sz w:val="20"/>
          <w:szCs w:val="20"/>
        </w:rPr>
        <w:t xml:space="preserve"> </w:t>
      </w:r>
      <w:r w:rsidR="006B7AAE" w:rsidRPr="00290558">
        <w:rPr>
          <w:rFonts w:ascii="Arial Narrow" w:hAnsi="Arial Narrow" w:cs="Arial"/>
          <w:sz w:val="20"/>
          <w:szCs w:val="20"/>
        </w:rPr>
        <w:t>Skutki finansowe z tytułu wstrzymania  robót w</w:t>
      </w:r>
      <w:r w:rsidR="00CD752D" w:rsidRPr="00290558">
        <w:rPr>
          <w:rFonts w:ascii="Arial Narrow" w:hAnsi="Arial Narrow" w:cs="Arial"/>
          <w:sz w:val="20"/>
          <w:szCs w:val="20"/>
        </w:rPr>
        <w:t xml:space="preserve"> tej sytuacji ponosi Wykonawca.</w:t>
      </w:r>
    </w:p>
    <w:p w14:paraId="551E7D30" w14:textId="5BF9AD58" w:rsidR="003905FB" w:rsidRDefault="003905FB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3905FB">
        <w:rPr>
          <w:rFonts w:ascii="Arial Narrow" w:hAnsi="Arial Narrow" w:cs="Arial"/>
          <w:b/>
          <w:sz w:val="20"/>
          <w:szCs w:val="20"/>
        </w:rPr>
        <w:t xml:space="preserve">5.1 </w:t>
      </w:r>
      <w:r w:rsidR="00CB4F2A">
        <w:rPr>
          <w:rFonts w:ascii="Arial Narrow" w:hAnsi="Arial Narrow" w:cs="Arial"/>
          <w:b/>
          <w:sz w:val="20"/>
          <w:szCs w:val="20"/>
        </w:rPr>
        <w:t>Pokrycie połaci drewnianej papą podkładową</w:t>
      </w:r>
    </w:p>
    <w:p w14:paraId="0DB57148" w14:textId="147BEBCD" w:rsidR="00AC16FF" w:rsidRDefault="007959FF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CB4F2A">
        <w:rPr>
          <w:rFonts w:ascii="Arial Narrow" w:hAnsi="Arial Narrow" w:cs="Arial"/>
          <w:sz w:val="20"/>
          <w:szCs w:val="20"/>
        </w:rPr>
        <w:t>rzed przystąpieniem do prac związanych z przybiciem gwoździami papowymi papy podkładowej należy sprawdzić stan techniczny odeskowania i w razie potrzeby uszkodzone deski wymienić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CB4F2A">
        <w:rPr>
          <w:rFonts w:ascii="Arial Narrow" w:hAnsi="Arial Narrow" w:cs="Arial"/>
          <w:sz w:val="20"/>
          <w:szCs w:val="20"/>
        </w:rPr>
        <w:t>.</w:t>
      </w:r>
    </w:p>
    <w:p w14:paraId="04C79EA4" w14:textId="77777777" w:rsidR="003905FB" w:rsidRDefault="00AC16FF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C16FF">
        <w:rPr>
          <w:rFonts w:ascii="Arial Narrow" w:hAnsi="Arial Narrow" w:cs="Arial"/>
          <w:b/>
          <w:sz w:val="20"/>
          <w:szCs w:val="20"/>
        </w:rPr>
        <w:t>5.2 Pokrycie połaci papą termozgrzewalną</w:t>
      </w:r>
      <w:r w:rsidR="003905FB" w:rsidRPr="00AC16FF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791DB7FE" w14:textId="77777777" w:rsidR="00AC16FF" w:rsidRDefault="00AC16FF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Przed przystąpieniem do prac należy dokonać pomiarów połaci dachowej, sprawdzić poziomy osadzenia wpustów dachowych, wielkość spadku dachu oraz ilość przerw dylatacyjnych i na tej podstawie rozplanować rozłożenie poszczególnych pasów papy na powierzchni dachu. </w:t>
      </w:r>
    </w:p>
    <w:p w14:paraId="042870E1" w14:textId="77777777" w:rsidR="006A0684" w:rsidRDefault="00AC16FF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Prace z użyciem pap asfaltowych zgrzewanych można prowadzić w temperaturze nie niższej niż</w:t>
      </w:r>
      <w:r w:rsidR="00C52D17">
        <w:rPr>
          <w:rFonts w:ascii="Arial Narrow" w:hAnsi="Arial Narrow" w:cs="Arial"/>
          <w:sz w:val="20"/>
          <w:szCs w:val="20"/>
        </w:rPr>
        <w:t xml:space="preserve"> : - 0</w:t>
      </w:r>
      <w:r w:rsidR="00C52D17">
        <w:rPr>
          <w:rFonts w:ascii="Arial Narrow" w:hAnsi="Arial Narrow" w:cs="Arial"/>
          <w:sz w:val="20"/>
          <w:szCs w:val="20"/>
          <w:vertAlign w:val="superscript"/>
        </w:rPr>
        <w:t>0</w:t>
      </w:r>
      <w:r w:rsidR="00C52D17">
        <w:rPr>
          <w:rFonts w:ascii="Arial Narrow" w:hAnsi="Arial Narrow" w:cs="Arial"/>
          <w:sz w:val="20"/>
          <w:szCs w:val="20"/>
        </w:rPr>
        <w:t>C w pr</w:t>
      </w:r>
      <w:r w:rsidR="006A0684">
        <w:rPr>
          <w:rFonts w:ascii="Arial Narrow" w:hAnsi="Arial Narrow" w:cs="Arial"/>
          <w:sz w:val="20"/>
          <w:szCs w:val="20"/>
        </w:rPr>
        <w:t>zypadku pap modyfikujących SBS. Temperatury stosowania pap zgrzewalnych można obniżyć pod warunkiem , że rolki będą magazynowane w pomieszczeniach ogrzewanych ( ok. +20</w:t>
      </w:r>
      <w:r w:rsidR="006A0684">
        <w:rPr>
          <w:rFonts w:ascii="Arial Narrow" w:hAnsi="Arial Narrow" w:cs="Arial"/>
          <w:sz w:val="20"/>
          <w:szCs w:val="20"/>
          <w:vertAlign w:val="superscript"/>
        </w:rPr>
        <w:t>0</w:t>
      </w:r>
      <w:r w:rsidR="006A0684">
        <w:rPr>
          <w:rFonts w:ascii="Arial Narrow" w:hAnsi="Arial Narrow" w:cs="Arial"/>
          <w:sz w:val="20"/>
          <w:szCs w:val="20"/>
        </w:rPr>
        <w:t xml:space="preserve">C ) i wynoszone na dach bezpośrednio przed zgrzaniem. </w:t>
      </w:r>
    </w:p>
    <w:p w14:paraId="1E7F26E8" w14:textId="77777777" w:rsidR="00113E39" w:rsidRDefault="00113E39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Nie należy prowadzić prac dekarskich w przypadku mokrej powierzchni dachu, jej oblodzenia, podczas opadów atmosferycznych oraz przy silnym wietrze.</w:t>
      </w:r>
    </w:p>
    <w:p w14:paraId="0F044A7B" w14:textId="721A4F3C" w:rsidR="0041533B" w:rsidRDefault="00113E39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Roboty dekarskie rozpoczyna się od osadzenia dybli drewnianych , </w:t>
      </w:r>
      <w:proofErr w:type="spellStart"/>
      <w:r>
        <w:rPr>
          <w:rFonts w:ascii="Arial Narrow" w:hAnsi="Arial Narrow" w:cs="Arial"/>
          <w:sz w:val="20"/>
          <w:szCs w:val="20"/>
        </w:rPr>
        <w:t>rynhaków</w:t>
      </w:r>
      <w:proofErr w:type="spellEnd"/>
      <w:r>
        <w:rPr>
          <w:rFonts w:ascii="Arial Narrow" w:hAnsi="Arial Narrow" w:cs="Arial"/>
          <w:sz w:val="20"/>
          <w:szCs w:val="20"/>
        </w:rPr>
        <w:t xml:space="preserve"> i innego oprzyrządowania, a także od wstępnego wykonania obróbek detali dachowych. Przy małym pochyleniu dachu do 10% papy należy układać pasami równoległymi do okapu, przy większych spadkach pasami prostopadłymi do okapu. Miejsce zakładów na ułożonym wcześniej pasie należy </w:t>
      </w:r>
      <w:r w:rsidR="00537CF8">
        <w:rPr>
          <w:rFonts w:ascii="Arial Narrow" w:hAnsi="Arial Narrow" w:cs="Arial"/>
          <w:sz w:val="20"/>
          <w:szCs w:val="20"/>
        </w:rPr>
        <w:t xml:space="preserve">podgrzać palnikiem i przeciągnąć szpachelką w celu wtopienia posypki na całej szerokości zakładu ( 12-15 cm). Zasadnicza operacja zgrzewania polega na rozgrzaniu palnikiem podłoża </w:t>
      </w:r>
      <w:r w:rsidR="00E1183F">
        <w:rPr>
          <w:rFonts w:ascii="Arial Narrow" w:hAnsi="Arial Narrow" w:cs="Arial"/>
          <w:sz w:val="20"/>
          <w:szCs w:val="20"/>
        </w:rPr>
        <w:t xml:space="preserve">oraz spodniej warstwy papy aż do momentu zauważalnego wypływu asfaltu z jednoczesnym, powolnym i równomiernym rozwijaniem rolki. Miarą jakości zgrzewa jest wypływ masy asfaltowej o szerokości 0,5-1,0 cm na całej długości zgrzewa. W przypadku, gdy wypływ nie pojawi się samoistnie wzdłuż brzegu rolki, należy docisnąć zakład, </w:t>
      </w:r>
      <w:r w:rsidR="001F0436">
        <w:rPr>
          <w:rFonts w:ascii="Arial Narrow" w:hAnsi="Arial Narrow" w:cs="Arial"/>
          <w:sz w:val="20"/>
          <w:szCs w:val="20"/>
        </w:rPr>
        <w:t xml:space="preserve">używając wałka dociskowego z silikonową rolką. Siłę docisku rolki do papy należy tak dobrać, aby pojawił się wypływ masy o żądanej szerokości. Silny wiatr lub zmienna prędkość przesuwania rolki może powodować zbyt duży lub niejednakowej szerokości wypływ masy. Brak wypływu masy asfaltowej świadczy o niefachowym zgrzaniu papy. Arkusze papy należy łączyć ze sobą na zakłady: - podłużny 8 cm , a poprzeczny 12-15 cm. Zakłady powinny być wykonywane zgodnie z kierunkiem spływu wody i zgodnie z kierunkiem najczęściej występujących w okolicy wiatrów. Zakłady należy wykonywać ze szczególną starannością. Po ułożeniu kilku rolek i ich wystudzeniu należy sprawdzić prawidłowość wykonania  </w:t>
      </w:r>
      <w:proofErr w:type="spellStart"/>
      <w:r w:rsidR="001F0436">
        <w:rPr>
          <w:rFonts w:ascii="Arial Narrow" w:hAnsi="Arial Narrow" w:cs="Arial"/>
          <w:sz w:val="20"/>
          <w:szCs w:val="20"/>
        </w:rPr>
        <w:t>zgrzewów</w:t>
      </w:r>
      <w:proofErr w:type="spellEnd"/>
      <w:r w:rsidR="001F0436">
        <w:rPr>
          <w:rFonts w:ascii="Arial Narrow" w:hAnsi="Arial Narrow" w:cs="Arial"/>
          <w:sz w:val="20"/>
          <w:szCs w:val="20"/>
        </w:rPr>
        <w:t xml:space="preserve">. Miejsca </w:t>
      </w:r>
      <w:r w:rsidR="001F0436">
        <w:rPr>
          <w:rFonts w:ascii="Arial" w:hAnsi="Arial" w:cs="Arial"/>
          <w:sz w:val="20"/>
          <w:szCs w:val="20"/>
        </w:rPr>
        <w:t>ź</w:t>
      </w:r>
      <w:r w:rsidR="001F0436">
        <w:rPr>
          <w:rFonts w:ascii="Arial Narrow" w:hAnsi="Arial Narrow" w:cs="Arial"/>
          <w:sz w:val="20"/>
          <w:szCs w:val="20"/>
        </w:rPr>
        <w:t xml:space="preserve">le zgrzane należy podgrzać ( po uprzednim odchyleniu papy ) i ponownie skleić. Wypływy masy asfaltowej można posypać posypką w kolorze pokrycia w celu poprawienia estetyki dachu. </w:t>
      </w:r>
      <w:r w:rsidR="000D07D1">
        <w:rPr>
          <w:rFonts w:ascii="Arial Narrow" w:hAnsi="Arial Narrow" w:cs="Arial"/>
          <w:sz w:val="20"/>
          <w:szCs w:val="20"/>
        </w:rPr>
        <w:t xml:space="preserve">W poszczególnych warstwach arkusze papy powinny być przesunięte względem siebie tak aby zakłady nie pokrywały się. Aby uniknąć zgrubień papy na zakładach zaleca się przycięcie narożników </w:t>
      </w:r>
      <w:r w:rsidR="007959FF">
        <w:rPr>
          <w:rFonts w:ascii="Arial Narrow" w:hAnsi="Arial Narrow" w:cs="Arial"/>
          <w:sz w:val="20"/>
          <w:szCs w:val="20"/>
        </w:rPr>
        <w:t>układnych</w:t>
      </w:r>
      <w:r w:rsidR="000D07D1">
        <w:rPr>
          <w:rFonts w:ascii="Arial Narrow" w:hAnsi="Arial Narrow" w:cs="Arial"/>
          <w:sz w:val="20"/>
          <w:szCs w:val="20"/>
        </w:rPr>
        <w:t xml:space="preserve"> pasów papy leżących na spodzie zakładu pod kątem 45</w:t>
      </w:r>
      <w:r w:rsidR="000D07D1">
        <w:rPr>
          <w:rFonts w:ascii="Arial Narrow" w:hAnsi="Arial Narrow" w:cs="Arial"/>
          <w:sz w:val="20"/>
          <w:szCs w:val="20"/>
          <w:vertAlign w:val="superscript"/>
        </w:rPr>
        <w:t>0</w:t>
      </w:r>
      <w:r w:rsidR="0041533B">
        <w:rPr>
          <w:rFonts w:ascii="Arial Narrow" w:hAnsi="Arial Narrow" w:cs="Arial"/>
          <w:sz w:val="20"/>
          <w:szCs w:val="20"/>
          <w:vertAlign w:val="superscript"/>
        </w:rPr>
        <w:t>.</w:t>
      </w:r>
    </w:p>
    <w:p w14:paraId="32AA0D01" w14:textId="04D18C94" w:rsidR="0041533B" w:rsidRDefault="0041533B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1533B">
        <w:rPr>
          <w:rFonts w:ascii="Arial Narrow" w:hAnsi="Arial Narrow" w:cs="Arial"/>
          <w:b/>
          <w:sz w:val="20"/>
          <w:szCs w:val="20"/>
        </w:rPr>
        <w:t>5.3</w:t>
      </w:r>
      <w:r>
        <w:rPr>
          <w:rFonts w:ascii="Arial Narrow" w:hAnsi="Arial Narrow" w:cs="Arial"/>
          <w:b/>
          <w:sz w:val="20"/>
          <w:szCs w:val="20"/>
        </w:rPr>
        <w:t xml:space="preserve"> Obróbki </w:t>
      </w:r>
    </w:p>
    <w:p w14:paraId="5E6FE529" w14:textId="0426B46F" w:rsidR="0041533B" w:rsidRDefault="0041533B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1533B">
        <w:rPr>
          <w:rFonts w:ascii="Arial Narrow" w:hAnsi="Arial Narrow" w:cs="Arial"/>
          <w:sz w:val="20"/>
          <w:szCs w:val="20"/>
        </w:rPr>
        <w:lastRenderedPageBreak/>
        <w:t xml:space="preserve">Obróbki blacharskie powinny być przed </w:t>
      </w:r>
      <w:proofErr w:type="spellStart"/>
      <w:r w:rsidRPr="0041533B">
        <w:rPr>
          <w:rFonts w:ascii="Arial Narrow" w:hAnsi="Arial Narrow" w:cs="Arial"/>
          <w:sz w:val="20"/>
          <w:szCs w:val="20"/>
        </w:rPr>
        <w:t>wgrzaniem</w:t>
      </w:r>
      <w:proofErr w:type="spellEnd"/>
      <w:r w:rsidRPr="0041533B">
        <w:rPr>
          <w:rFonts w:ascii="Arial Narrow" w:hAnsi="Arial Narrow" w:cs="Arial"/>
          <w:sz w:val="20"/>
          <w:szCs w:val="20"/>
        </w:rPr>
        <w:t xml:space="preserve"> papy zagruntowane roztworem bitumicznym.</w:t>
      </w:r>
      <w:r w:rsidR="001F0436" w:rsidRPr="0041533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113E39" w:rsidRPr="0041533B">
        <w:rPr>
          <w:rFonts w:ascii="Arial Narrow" w:hAnsi="Arial Narrow" w:cs="Arial"/>
          <w:sz w:val="20"/>
          <w:szCs w:val="20"/>
        </w:rPr>
        <w:t xml:space="preserve"> </w:t>
      </w:r>
    </w:p>
    <w:p w14:paraId="05B75055" w14:textId="77777777" w:rsidR="00C10026" w:rsidRDefault="00C10026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5.4 Obróbki blacharskie </w:t>
      </w:r>
    </w:p>
    <w:p w14:paraId="52AC5279" w14:textId="7D55CF27" w:rsidR="00AB01B9" w:rsidRPr="007959FF" w:rsidRDefault="00C10026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Obróbki blacharskie z blachy stalowej o grubości  0,6 mm można wykonywać o każdej porze roku, lecz w temperaturze nie niższej niż- 15</w:t>
      </w:r>
      <w:r>
        <w:rPr>
          <w:rFonts w:ascii="Arial Narrow" w:hAnsi="Arial Narrow" w:cs="Arial"/>
          <w:sz w:val="20"/>
          <w:szCs w:val="20"/>
          <w:vertAlign w:val="superscript"/>
        </w:rPr>
        <w:t>0</w:t>
      </w:r>
      <w:r>
        <w:rPr>
          <w:rFonts w:ascii="Arial Narrow" w:hAnsi="Arial Narrow" w:cs="Arial"/>
          <w:sz w:val="20"/>
          <w:szCs w:val="20"/>
        </w:rPr>
        <w:t>C. Robót nie można wykonywać na oblodzonych podłożach.</w:t>
      </w:r>
      <w:r w:rsidR="00AC16FF" w:rsidRPr="0041533B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37E4E0B2" w14:textId="77777777" w:rsidR="00206299" w:rsidRPr="008E6B21" w:rsidRDefault="008026FA" w:rsidP="008E6B21">
      <w:pPr>
        <w:tabs>
          <w:tab w:val="left" w:pos="6516"/>
        </w:tabs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</w:p>
    <w:p w14:paraId="628CE65A" w14:textId="77777777" w:rsidR="006B7AAE" w:rsidRPr="00290558" w:rsidRDefault="008E6B21" w:rsidP="00206299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6.0 </w:t>
      </w:r>
      <w:r w:rsidR="00206299" w:rsidRPr="00206299">
        <w:rPr>
          <w:rFonts w:ascii="Arial Narrow" w:hAnsi="Arial Narrow" w:cs="Times New Roman"/>
          <w:b/>
          <w:sz w:val="20"/>
          <w:szCs w:val="20"/>
        </w:rPr>
        <w:t>KO</w:t>
      </w:r>
      <w:r w:rsidR="006B7AAE" w:rsidRPr="00290558">
        <w:rPr>
          <w:rFonts w:ascii="Arial Narrow" w:hAnsi="Arial Narrow"/>
          <w:b/>
          <w:sz w:val="20"/>
          <w:szCs w:val="20"/>
        </w:rPr>
        <w:t>NTROLA JAKOŚCI ROBÓT</w:t>
      </w:r>
    </w:p>
    <w:p w14:paraId="526DF4CB" w14:textId="77777777" w:rsidR="00BE0980" w:rsidRPr="00290558" w:rsidRDefault="005636B6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Wykonawca jest odpowiedzialny za pełną kontrolę robót i s</w:t>
      </w:r>
      <w:r w:rsidR="00B35578">
        <w:rPr>
          <w:rFonts w:ascii="Arial Narrow" w:hAnsi="Arial Narrow"/>
          <w:sz w:val="20"/>
          <w:szCs w:val="20"/>
        </w:rPr>
        <w:t>t</w:t>
      </w:r>
      <w:r w:rsidRPr="00290558">
        <w:rPr>
          <w:rFonts w:ascii="Arial Narrow" w:hAnsi="Arial Narrow"/>
          <w:sz w:val="20"/>
          <w:szCs w:val="20"/>
        </w:rPr>
        <w:t xml:space="preserve">osowanych materiałów.  </w:t>
      </w:r>
      <w:r w:rsidR="006B7AAE" w:rsidRPr="00290558">
        <w:rPr>
          <w:rFonts w:ascii="Arial Narrow" w:hAnsi="Arial Narrow"/>
          <w:sz w:val="20"/>
          <w:szCs w:val="20"/>
        </w:rPr>
        <w:t>Kontrola jakości będzie obejmowała:</w:t>
      </w:r>
      <w:r w:rsidR="00256DDA" w:rsidRPr="00290558">
        <w:rPr>
          <w:rFonts w:ascii="Arial Narrow" w:hAnsi="Arial Narrow"/>
          <w:sz w:val="20"/>
          <w:szCs w:val="20"/>
        </w:rPr>
        <w:t xml:space="preserve"> </w:t>
      </w:r>
      <w:r w:rsidR="006B7AAE" w:rsidRPr="00290558">
        <w:rPr>
          <w:rFonts w:ascii="Arial Narrow" w:hAnsi="Arial Narrow"/>
          <w:sz w:val="20"/>
          <w:szCs w:val="20"/>
        </w:rPr>
        <w:t>twierdzenie zgodności wyk</w:t>
      </w:r>
      <w:r w:rsidR="00256DDA" w:rsidRPr="00290558">
        <w:rPr>
          <w:rFonts w:ascii="Arial Narrow" w:hAnsi="Arial Narrow"/>
          <w:sz w:val="20"/>
          <w:szCs w:val="20"/>
        </w:rPr>
        <w:t xml:space="preserve">onania z przedmiarem robót </w:t>
      </w:r>
      <w:r w:rsidR="006B7AAE" w:rsidRPr="00290558">
        <w:rPr>
          <w:rFonts w:ascii="Arial Narrow" w:hAnsi="Arial Narrow"/>
          <w:sz w:val="20"/>
          <w:szCs w:val="20"/>
        </w:rPr>
        <w:t xml:space="preserve"> i Specyfikacją Techniczną</w:t>
      </w:r>
      <w:r w:rsidR="00A05E3B">
        <w:rPr>
          <w:rFonts w:ascii="Arial Narrow" w:hAnsi="Arial Narrow"/>
          <w:sz w:val="20"/>
          <w:szCs w:val="20"/>
        </w:rPr>
        <w:t>.</w:t>
      </w:r>
    </w:p>
    <w:p w14:paraId="5F54F160" w14:textId="77777777" w:rsidR="005636B6" w:rsidRPr="00290558" w:rsidRDefault="005636B6" w:rsidP="00B1676B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290558">
        <w:rPr>
          <w:rFonts w:ascii="Arial Narrow" w:hAnsi="Arial Narrow"/>
          <w:b/>
          <w:sz w:val="20"/>
          <w:szCs w:val="20"/>
        </w:rPr>
        <w:t>7.0 OBMIAR ROBÓT.</w:t>
      </w:r>
    </w:p>
    <w:p w14:paraId="58BCE3B7" w14:textId="77777777" w:rsidR="005636B6" w:rsidRPr="00290558" w:rsidRDefault="00166F13" w:rsidP="00B1676B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Jednostką obmiarową jest :</w:t>
      </w:r>
    </w:p>
    <w:p w14:paraId="6178B646" w14:textId="601D4452" w:rsidR="005636B6" w:rsidRPr="00290558" w:rsidRDefault="00BE0980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1m</w:t>
      </w:r>
      <w:r w:rsidR="0049702A">
        <w:rPr>
          <w:rFonts w:ascii="Arial Narrow" w:hAnsi="Arial Narrow"/>
          <w:sz w:val="20"/>
          <w:szCs w:val="20"/>
        </w:rPr>
        <w:t xml:space="preserve"> </w:t>
      </w:r>
      <w:r w:rsidR="00CD752D" w:rsidRPr="00290558">
        <w:rPr>
          <w:rFonts w:ascii="Arial Narrow" w:hAnsi="Arial Narrow"/>
          <w:sz w:val="20"/>
          <w:szCs w:val="20"/>
          <w:vertAlign w:val="superscript"/>
        </w:rPr>
        <w:t>2</w:t>
      </w:r>
      <w:r w:rsidR="005B530D" w:rsidRPr="00290558">
        <w:rPr>
          <w:rFonts w:ascii="Arial Narrow" w:hAnsi="Arial Narrow"/>
          <w:sz w:val="20"/>
          <w:szCs w:val="20"/>
        </w:rPr>
        <w:t>-</w:t>
      </w:r>
      <w:r w:rsidR="0049702A">
        <w:rPr>
          <w:rFonts w:ascii="Arial Narrow" w:hAnsi="Arial Narrow"/>
          <w:sz w:val="20"/>
          <w:szCs w:val="20"/>
        </w:rPr>
        <w:t xml:space="preserve"> </w:t>
      </w:r>
      <w:r w:rsidR="00166F13">
        <w:rPr>
          <w:rFonts w:ascii="Arial Narrow" w:hAnsi="Arial Narrow"/>
          <w:sz w:val="20"/>
          <w:szCs w:val="20"/>
        </w:rPr>
        <w:t xml:space="preserve"> rozbieran</w:t>
      </w:r>
      <w:r w:rsidR="0037346F">
        <w:rPr>
          <w:rFonts w:ascii="Arial Narrow" w:hAnsi="Arial Narrow"/>
          <w:sz w:val="20"/>
          <w:szCs w:val="20"/>
        </w:rPr>
        <w:t>ie i pokrycie dachu</w:t>
      </w:r>
      <w:r w:rsidR="005B530D" w:rsidRPr="00290558">
        <w:rPr>
          <w:rFonts w:ascii="Arial Narrow" w:hAnsi="Arial Narrow"/>
          <w:sz w:val="20"/>
          <w:szCs w:val="20"/>
        </w:rPr>
        <w:t>;</w:t>
      </w:r>
    </w:p>
    <w:p w14:paraId="6EF5909D" w14:textId="77777777" w:rsidR="005B530D" w:rsidRPr="00290558" w:rsidRDefault="00063E2C" w:rsidP="00B1676B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t</w:t>
      </w:r>
      <w:r w:rsidR="00CD752D" w:rsidRPr="00290558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5B530D" w:rsidRPr="00290558">
        <w:rPr>
          <w:rFonts w:ascii="Arial Narrow" w:hAnsi="Arial Narrow"/>
          <w:sz w:val="20"/>
          <w:szCs w:val="20"/>
        </w:rPr>
        <w:t xml:space="preserve"> </w:t>
      </w:r>
      <w:r w:rsidR="0049702A">
        <w:rPr>
          <w:rFonts w:ascii="Arial Narrow" w:hAnsi="Arial Narrow"/>
          <w:sz w:val="20"/>
          <w:szCs w:val="20"/>
        </w:rPr>
        <w:t xml:space="preserve">- </w:t>
      </w:r>
      <w:r w:rsidR="005B530D" w:rsidRPr="00290558">
        <w:rPr>
          <w:rFonts w:ascii="Arial Narrow" w:hAnsi="Arial Narrow"/>
          <w:sz w:val="20"/>
          <w:szCs w:val="20"/>
        </w:rPr>
        <w:t>materiały z rozbiórki.</w:t>
      </w:r>
    </w:p>
    <w:p w14:paraId="5DB9DA88" w14:textId="77777777" w:rsidR="00BC0F61" w:rsidRPr="00166F13" w:rsidRDefault="00063E2C" w:rsidP="00B1676B">
      <w:pPr>
        <w:spacing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14:paraId="3E018B38" w14:textId="77777777" w:rsidR="005636B6" w:rsidRPr="00290558" w:rsidRDefault="005636B6" w:rsidP="00B1676B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290558">
        <w:rPr>
          <w:rFonts w:ascii="Arial Narrow" w:hAnsi="Arial Narrow"/>
          <w:b/>
          <w:sz w:val="20"/>
          <w:szCs w:val="20"/>
        </w:rPr>
        <w:t>8.0 ODBIÓR ROBÓT.</w:t>
      </w:r>
    </w:p>
    <w:p w14:paraId="5C46A7D4" w14:textId="77777777" w:rsidR="00121AAB" w:rsidRPr="00290558" w:rsidRDefault="005636B6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Odbiór robót zanikających i ulegających zakryciu</w:t>
      </w:r>
      <w:r w:rsidR="00121AAB" w:rsidRPr="00290558">
        <w:rPr>
          <w:rFonts w:ascii="Arial Narrow" w:hAnsi="Arial Narrow"/>
          <w:sz w:val="20"/>
          <w:szCs w:val="20"/>
        </w:rPr>
        <w:t xml:space="preserve"> będzie dokonany w czasie umożliwiającym  ewentualne korekty i poprawki bez hamowania ogólnego postępu robót . Odbioru tego dokonuje przedstawiciel Zamawiającego. Odbiór końcowy polega na finalnej ocenie  rzeczywistego wykonania robót w odniesieniu do zakresu ( ilości) oraz jakości</w:t>
      </w:r>
      <w:r w:rsidR="00111150" w:rsidRPr="00290558">
        <w:rPr>
          <w:rFonts w:ascii="Arial Narrow" w:hAnsi="Arial Narrow"/>
          <w:sz w:val="20"/>
          <w:szCs w:val="20"/>
        </w:rPr>
        <w:t>.</w:t>
      </w:r>
    </w:p>
    <w:p w14:paraId="1DA14A9B" w14:textId="77777777" w:rsidR="005636B6" w:rsidRPr="00290558" w:rsidRDefault="005636B6" w:rsidP="00B1676B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290558">
        <w:rPr>
          <w:rFonts w:ascii="Arial Narrow" w:hAnsi="Arial Narrow"/>
          <w:b/>
          <w:sz w:val="20"/>
          <w:szCs w:val="20"/>
        </w:rPr>
        <w:t>9.0 PODSTAWA PŁATNOŚCI</w:t>
      </w:r>
    </w:p>
    <w:p w14:paraId="4FB7E6F0" w14:textId="77777777" w:rsidR="00256DDA" w:rsidRPr="00290558" w:rsidRDefault="00121AAB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Podstawą płatności jest kwota rycza</w:t>
      </w:r>
      <w:r w:rsidR="00460A1A">
        <w:rPr>
          <w:rFonts w:ascii="Arial Narrow" w:hAnsi="Arial Narrow"/>
          <w:sz w:val="20"/>
          <w:szCs w:val="20"/>
        </w:rPr>
        <w:t>łtowa  podana w zawartej umowie zgodnie z umową oraz Ogólną Specyfikacją Techniczną ST-00</w:t>
      </w:r>
    </w:p>
    <w:sectPr w:rsidR="00256DDA" w:rsidRPr="002905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9AAA" w14:textId="77777777" w:rsidR="00B949ED" w:rsidRDefault="00B949ED" w:rsidP="00635567">
      <w:pPr>
        <w:spacing w:after="0" w:line="240" w:lineRule="auto"/>
      </w:pPr>
      <w:r>
        <w:separator/>
      </w:r>
    </w:p>
  </w:endnote>
  <w:endnote w:type="continuationSeparator" w:id="0">
    <w:p w14:paraId="5FF7BB8F" w14:textId="77777777" w:rsidR="00B949ED" w:rsidRDefault="00B949ED" w:rsidP="0063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illSan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8642155"/>
      <w:docPartObj>
        <w:docPartGallery w:val="Page Numbers (Bottom of Page)"/>
        <w:docPartUnique/>
      </w:docPartObj>
    </w:sdtPr>
    <w:sdtContent>
      <w:p w14:paraId="56DC2811" w14:textId="77777777" w:rsidR="00F824F1" w:rsidRDefault="00F824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554">
          <w:rPr>
            <w:noProof/>
          </w:rPr>
          <w:t>1</w:t>
        </w:r>
        <w:r>
          <w:fldChar w:fldCharType="end"/>
        </w:r>
      </w:p>
    </w:sdtContent>
  </w:sdt>
  <w:p w14:paraId="56F9EDA4" w14:textId="77777777" w:rsidR="00F824F1" w:rsidRDefault="00F82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C3D7B" w14:textId="77777777" w:rsidR="00B949ED" w:rsidRDefault="00B949ED" w:rsidP="00635567">
      <w:pPr>
        <w:spacing w:after="0" w:line="240" w:lineRule="auto"/>
      </w:pPr>
      <w:r>
        <w:separator/>
      </w:r>
    </w:p>
  </w:footnote>
  <w:footnote w:type="continuationSeparator" w:id="0">
    <w:p w14:paraId="796D4E90" w14:textId="77777777" w:rsidR="00B949ED" w:rsidRDefault="00B949ED" w:rsidP="0063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B2F"/>
    <w:multiLevelType w:val="hybridMultilevel"/>
    <w:tmpl w:val="7526CC46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AED5352"/>
    <w:multiLevelType w:val="hybridMultilevel"/>
    <w:tmpl w:val="964EA282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CA30780"/>
    <w:multiLevelType w:val="hybridMultilevel"/>
    <w:tmpl w:val="C680B07A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0D0D6312"/>
    <w:multiLevelType w:val="hybridMultilevel"/>
    <w:tmpl w:val="872AE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D4D46"/>
    <w:multiLevelType w:val="multilevel"/>
    <w:tmpl w:val="79E4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B345D"/>
    <w:multiLevelType w:val="hybridMultilevel"/>
    <w:tmpl w:val="156E8A4C"/>
    <w:lvl w:ilvl="0" w:tplc="B6FE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5026"/>
    <w:multiLevelType w:val="hybridMultilevel"/>
    <w:tmpl w:val="0984651E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383F0854"/>
    <w:multiLevelType w:val="hybridMultilevel"/>
    <w:tmpl w:val="6420B27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B3177F"/>
    <w:multiLevelType w:val="hybridMultilevel"/>
    <w:tmpl w:val="559E1E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AB3BB9"/>
    <w:multiLevelType w:val="hybridMultilevel"/>
    <w:tmpl w:val="E5CE8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51849"/>
    <w:multiLevelType w:val="hybridMultilevel"/>
    <w:tmpl w:val="64488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B70A12"/>
    <w:multiLevelType w:val="hybridMultilevel"/>
    <w:tmpl w:val="A1F4A330"/>
    <w:lvl w:ilvl="0" w:tplc="627EE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4A7E6E"/>
    <w:multiLevelType w:val="hybridMultilevel"/>
    <w:tmpl w:val="487066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679276F"/>
    <w:multiLevelType w:val="multilevel"/>
    <w:tmpl w:val="865034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61221880"/>
    <w:multiLevelType w:val="hybridMultilevel"/>
    <w:tmpl w:val="58DC70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2F0628A"/>
    <w:multiLevelType w:val="hybridMultilevel"/>
    <w:tmpl w:val="43A8D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D20F5"/>
    <w:multiLevelType w:val="hybridMultilevel"/>
    <w:tmpl w:val="2FBA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B214A"/>
    <w:multiLevelType w:val="hybridMultilevel"/>
    <w:tmpl w:val="A568213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CD861E7"/>
    <w:multiLevelType w:val="hybridMultilevel"/>
    <w:tmpl w:val="BA06F13A"/>
    <w:lvl w:ilvl="0" w:tplc="CCFC774A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731E2984"/>
    <w:multiLevelType w:val="hybridMultilevel"/>
    <w:tmpl w:val="C7A6B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822F3"/>
    <w:multiLevelType w:val="hybridMultilevel"/>
    <w:tmpl w:val="474EDE70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924" w:hanging="180"/>
      </w:pPr>
    </w:lvl>
    <w:lvl w:ilvl="3" w:tplc="0415000F">
      <w:start w:val="1"/>
      <w:numFmt w:val="decimal"/>
      <w:lvlText w:val="%4."/>
      <w:lvlJc w:val="left"/>
      <w:pPr>
        <w:ind w:left="3644" w:hanging="360"/>
      </w:pPr>
    </w:lvl>
    <w:lvl w:ilvl="4" w:tplc="04150019">
      <w:start w:val="1"/>
      <w:numFmt w:val="lowerLetter"/>
      <w:lvlText w:val="%5."/>
      <w:lvlJc w:val="left"/>
      <w:pPr>
        <w:ind w:left="4364" w:hanging="360"/>
      </w:pPr>
    </w:lvl>
    <w:lvl w:ilvl="5" w:tplc="0415001B">
      <w:start w:val="1"/>
      <w:numFmt w:val="lowerRoman"/>
      <w:lvlText w:val="%6."/>
      <w:lvlJc w:val="right"/>
      <w:pPr>
        <w:ind w:left="5084" w:hanging="180"/>
      </w:pPr>
    </w:lvl>
    <w:lvl w:ilvl="6" w:tplc="0415000F">
      <w:start w:val="1"/>
      <w:numFmt w:val="decimal"/>
      <w:lvlText w:val="%7."/>
      <w:lvlJc w:val="left"/>
      <w:pPr>
        <w:ind w:left="5804" w:hanging="360"/>
      </w:pPr>
    </w:lvl>
    <w:lvl w:ilvl="7" w:tplc="04150019">
      <w:start w:val="1"/>
      <w:numFmt w:val="lowerLetter"/>
      <w:lvlText w:val="%8."/>
      <w:lvlJc w:val="left"/>
      <w:pPr>
        <w:ind w:left="6524" w:hanging="360"/>
      </w:pPr>
    </w:lvl>
    <w:lvl w:ilvl="8" w:tplc="0415001B">
      <w:start w:val="1"/>
      <w:numFmt w:val="lowerRoman"/>
      <w:lvlText w:val="%9."/>
      <w:lvlJc w:val="right"/>
      <w:pPr>
        <w:ind w:left="7244" w:hanging="180"/>
      </w:pPr>
    </w:lvl>
  </w:abstractNum>
  <w:num w:numId="1" w16cid:durableId="1003436933">
    <w:abstractNumId w:val="18"/>
  </w:num>
  <w:num w:numId="2" w16cid:durableId="1811559881">
    <w:abstractNumId w:val="10"/>
  </w:num>
  <w:num w:numId="3" w16cid:durableId="102268016">
    <w:abstractNumId w:val="9"/>
  </w:num>
  <w:num w:numId="4" w16cid:durableId="1772966496">
    <w:abstractNumId w:val="3"/>
  </w:num>
  <w:num w:numId="5" w16cid:durableId="903835821">
    <w:abstractNumId w:val="15"/>
  </w:num>
  <w:num w:numId="6" w16cid:durableId="2065790990">
    <w:abstractNumId w:val="8"/>
  </w:num>
  <w:num w:numId="7" w16cid:durableId="1474759546">
    <w:abstractNumId w:val="1"/>
  </w:num>
  <w:num w:numId="8" w16cid:durableId="1981839226">
    <w:abstractNumId w:val="16"/>
  </w:num>
  <w:num w:numId="9" w16cid:durableId="55705762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3215820">
    <w:abstractNumId w:val="4"/>
  </w:num>
  <w:num w:numId="11" w16cid:durableId="1760590735">
    <w:abstractNumId w:val="7"/>
  </w:num>
  <w:num w:numId="12" w16cid:durableId="890726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739973">
    <w:abstractNumId w:val="5"/>
  </w:num>
  <w:num w:numId="14" w16cid:durableId="708727143">
    <w:abstractNumId w:val="19"/>
  </w:num>
  <w:num w:numId="15" w16cid:durableId="1758164433">
    <w:abstractNumId w:val="11"/>
  </w:num>
  <w:num w:numId="16" w16cid:durableId="1090733216">
    <w:abstractNumId w:val="20"/>
  </w:num>
  <w:num w:numId="17" w16cid:durableId="1580285352">
    <w:abstractNumId w:val="17"/>
  </w:num>
  <w:num w:numId="18" w16cid:durableId="1023558179">
    <w:abstractNumId w:val="0"/>
  </w:num>
  <w:num w:numId="19" w16cid:durableId="1396271353">
    <w:abstractNumId w:val="2"/>
  </w:num>
  <w:num w:numId="20" w16cid:durableId="1571037692">
    <w:abstractNumId w:val="12"/>
  </w:num>
  <w:num w:numId="21" w16cid:durableId="1445223531">
    <w:abstractNumId w:val="14"/>
  </w:num>
  <w:num w:numId="22" w16cid:durableId="1490947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75"/>
    <w:rsid w:val="000004DF"/>
    <w:rsid w:val="0001121A"/>
    <w:rsid w:val="00011718"/>
    <w:rsid w:val="000125D7"/>
    <w:rsid w:val="00026F54"/>
    <w:rsid w:val="00027EBB"/>
    <w:rsid w:val="000333B5"/>
    <w:rsid w:val="0003576A"/>
    <w:rsid w:val="00035B69"/>
    <w:rsid w:val="000363E3"/>
    <w:rsid w:val="00036F17"/>
    <w:rsid w:val="000456D7"/>
    <w:rsid w:val="00051DAD"/>
    <w:rsid w:val="000537E1"/>
    <w:rsid w:val="00054034"/>
    <w:rsid w:val="00061A2B"/>
    <w:rsid w:val="00063E2C"/>
    <w:rsid w:val="00070149"/>
    <w:rsid w:val="00074867"/>
    <w:rsid w:val="00076476"/>
    <w:rsid w:val="00082A2B"/>
    <w:rsid w:val="00083519"/>
    <w:rsid w:val="000863E2"/>
    <w:rsid w:val="00090AAE"/>
    <w:rsid w:val="00093272"/>
    <w:rsid w:val="00094BF2"/>
    <w:rsid w:val="000971B0"/>
    <w:rsid w:val="000A71BC"/>
    <w:rsid w:val="000B5878"/>
    <w:rsid w:val="000C223B"/>
    <w:rsid w:val="000C36BF"/>
    <w:rsid w:val="000C3A65"/>
    <w:rsid w:val="000C51B1"/>
    <w:rsid w:val="000C7DCA"/>
    <w:rsid w:val="000D07D1"/>
    <w:rsid w:val="000D276C"/>
    <w:rsid w:val="000D75BC"/>
    <w:rsid w:val="000E3407"/>
    <w:rsid w:val="000E34ED"/>
    <w:rsid w:val="000E5681"/>
    <w:rsid w:val="000F33B9"/>
    <w:rsid w:val="0010556D"/>
    <w:rsid w:val="0011021B"/>
    <w:rsid w:val="00110FE8"/>
    <w:rsid w:val="00111150"/>
    <w:rsid w:val="00113E39"/>
    <w:rsid w:val="00115755"/>
    <w:rsid w:val="00121AAB"/>
    <w:rsid w:val="00122D61"/>
    <w:rsid w:val="0012335A"/>
    <w:rsid w:val="00133607"/>
    <w:rsid w:val="00141A96"/>
    <w:rsid w:val="0014249A"/>
    <w:rsid w:val="00166F13"/>
    <w:rsid w:val="0018144F"/>
    <w:rsid w:val="00182BA1"/>
    <w:rsid w:val="00186395"/>
    <w:rsid w:val="001953FB"/>
    <w:rsid w:val="001A36E2"/>
    <w:rsid w:val="001A5B2E"/>
    <w:rsid w:val="001B32C9"/>
    <w:rsid w:val="001B41BD"/>
    <w:rsid w:val="001C4224"/>
    <w:rsid w:val="001D3225"/>
    <w:rsid w:val="001D5154"/>
    <w:rsid w:val="001E4CCA"/>
    <w:rsid w:val="001E4D55"/>
    <w:rsid w:val="001F0436"/>
    <w:rsid w:val="001F63A4"/>
    <w:rsid w:val="00206299"/>
    <w:rsid w:val="00210308"/>
    <w:rsid w:val="002120A1"/>
    <w:rsid w:val="0021622C"/>
    <w:rsid w:val="0022227B"/>
    <w:rsid w:val="00224CA0"/>
    <w:rsid w:val="00234AB3"/>
    <w:rsid w:val="00240137"/>
    <w:rsid w:val="00241FF9"/>
    <w:rsid w:val="00242D75"/>
    <w:rsid w:val="00245E04"/>
    <w:rsid w:val="00252BCA"/>
    <w:rsid w:val="00254F2B"/>
    <w:rsid w:val="00256DDA"/>
    <w:rsid w:val="00266C9D"/>
    <w:rsid w:val="00276272"/>
    <w:rsid w:val="0027758C"/>
    <w:rsid w:val="002821E4"/>
    <w:rsid w:val="00287554"/>
    <w:rsid w:val="0028785F"/>
    <w:rsid w:val="00290558"/>
    <w:rsid w:val="002964C6"/>
    <w:rsid w:val="002A2904"/>
    <w:rsid w:val="002A7282"/>
    <w:rsid w:val="002B0BAE"/>
    <w:rsid w:val="002B44BA"/>
    <w:rsid w:val="002C0825"/>
    <w:rsid w:val="002C1937"/>
    <w:rsid w:val="002D0231"/>
    <w:rsid w:val="002E05CD"/>
    <w:rsid w:val="002E1F0C"/>
    <w:rsid w:val="002E4401"/>
    <w:rsid w:val="002F39A3"/>
    <w:rsid w:val="002F487F"/>
    <w:rsid w:val="003103C3"/>
    <w:rsid w:val="00312B94"/>
    <w:rsid w:val="00313EC6"/>
    <w:rsid w:val="00321B03"/>
    <w:rsid w:val="00322246"/>
    <w:rsid w:val="00323313"/>
    <w:rsid w:val="003272F6"/>
    <w:rsid w:val="003322EA"/>
    <w:rsid w:val="003324B9"/>
    <w:rsid w:val="003364CC"/>
    <w:rsid w:val="003434F0"/>
    <w:rsid w:val="00345581"/>
    <w:rsid w:val="0034559F"/>
    <w:rsid w:val="00351587"/>
    <w:rsid w:val="0036106F"/>
    <w:rsid w:val="0037250B"/>
    <w:rsid w:val="0037346F"/>
    <w:rsid w:val="00374E03"/>
    <w:rsid w:val="003853FE"/>
    <w:rsid w:val="00386FAA"/>
    <w:rsid w:val="003905FB"/>
    <w:rsid w:val="003A35F8"/>
    <w:rsid w:val="003C7CBC"/>
    <w:rsid w:val="003E2B83"/>
    <w:rsid w:val="003F5100"/>
    <w:rsid w:val="00405879"/>
    <w:rsid w:val="0041533B"/>
    <w:rsid w:val="00420F3F"/>
    <w:rsid w:val="00422CE5"/>
    <w:rsid w:val="004442EB"/>
    <w:rsid w:val="00445507"/>
    <w:rsid w:val="004506BD"/>
    <w:rsid w:val="00454A01"/>
    <w:rsid w:val="00460A1A"/>
    <w:rsid w:val="00463509"/>
    <w:rsid w:val="004705BF"/>
    <w:rsid w:val="00472591"/>
    <w:rsid w:val="004878A7"/>
    <w:rsid w:val="00491E12"/>
    <w:rsid w:val="004954A7"/>
    <w:rsid w:val="0049702A"/>
    <w:rsid w:val="004C0A35"/>
    <w:rsid w:val="004C10D7"/>
    <w:rsid w:val="004D77D4"/>
    <w:rsid w:val="004E41F2"/>
    <w:rsid w:val="004E4CB7"/>
    <w:rsid w:val="004F703F"/>
    <w:rsid w:val="00502A61"/>
    <w:rsid w:val="00506323"/>
    <w:rsid w:val="005108CB"/>
    <w:rsid w:val="00521AD8"/>
    <w:rsid w:val="00531EBE"/>
    <w:rsid w:val="00532250"/>
    <w:rsid w:val="00536B7A"/>
    <w:rsid w:val="00537CF8"/>
    <w:rsid w:val="00545EE1"/>
    <w:rsid w:val="005478C6"/>
    <w:rsid w:val="005520ED"/>
    <w:rsid w:val="00554085"/>
    <w:rsid w:val="00561B22"/>
    <w:rsid w:val="005636B6"/>
    <w:rsid w:val="005701BE"/>
    <w:rsid w:val="00583D61"/>
    <w:rsid w:val="00590AF5"/>
    <w:rsid w:val="00597EF6"/>
    <w:rsid w:val="005A386E"/>
    <w:rsid w:val="005A5C24"/>
    <w:rsid w:val="005B530D"/>
    <w:rsid w:val="005C4159"/>
    <w:rsid w:val="005C62C8"/>
    <w:rsid w:val="005E5E12"/>
    <w:rsid w:val="005F31C2"/>
    <w:rsid w:val="005F3F68"/>
    <w:rsid w:val="005F6DF0"/>
    <w:rsid w:val="006172D6"/>
    <w:rsid w:val="00621664"/>
    <w:rsid w:val="00623375"/>
    <w:rsid w:val="006252FB"/>
    <w:rsid w:val="006273A8"/>
    <w:rsid w:val="00633198"/>
    <w:rsid w:val="00635567"/>
    <w:rsid w:val="0063564E"/>
    <w:rsid w:val="006468B6"/>
    <w:rsid w:val="00646A46"/>
    <w:rsid w:val="00655598"/>
    <w:rsid w:val="00660054"/>
    <w:rsid w:val="00674A48"/>
    <w:rsid w:val="006771CC"/>
    <w:rsid w:val="00686B39"/>
    <w:rsid w:val="006A0684"/>
    <w:rsid w:val="006A56F7"/>
    <w:rsid w:val="006B5663"/>
    <w:rsid w:val="006B64A6"/>
    <w:rsid w:val="006B7AAE"/>
    <w:rsid w:val="006D0EDB"/>
    <w:rsid w:val="006D54BB"/>
    <w:rsid w:val="006D5DDE"/>
    <w:rsid w:val="006E28C0"/>
    <w:rsid w:val="006E5940"/>
    <w:rsid w:val="006E68D2"/>
    <w:rsid w:val="006F3CB0"/>
    <w:rsid w:val="0071148E"/>
    <w:rsid w:val="0072029A"/>
    <w:rsid w:val="00724CAB"/>
    <w:rsid w:val="0072649A"/>
    <w:rsid w:val="007377BB"/>
    <w:rsid w:val="00742310"/>
    <w:rsid w:val="007538A2"/>
    <w:rsid w:val="00754DFA"/>
    <w:rsid w:val="00772E21"/>
    <w:rsid w:val="00775934"/>
    <w:rsid w:val="007763B7"/>
    <w:rsid w:val="007959FF"/>
    <w:rsid w:val="0079602E"/>
    <w:rsid w:val="00796DE9"/>
    <w:rsid w:val="007A15ED"/>
    <w:rsid w:val="007A27C5"/>
    <w:rsid w:val="007B29D9"/>
    <w:rsid w:val="007B2ABB"/>
    <w:rsid w:val="007B6C77"/>
    <w:rsid w:val="007C1F31"/>
    <w:rsid w:val="007C21B8"/>
    <w:rsid w:val="007C594B"/>
    <w:rsid w:val="007D0DBB"/>
    <w:rsid w:val="007D2819"/>
    <w:rsid w:val="007E03B2"/>
    <w:rsid w:val="007E14CF"/>
    <w:rsid w:val="007E2177"/>
    <w:rsid w:val="007F7B93"/>
    <w:rsid w:val="008026FA"/>
    <w:rsid w:val="00802D26"/>
    <w:rsid w:val="0080687A"/>
    <w:rsid w:val="00810F19"/>
    <w:rsid w:val="00812188"/>
    <w:rsid w:val="008236F1"/>
    <w:rsid w:val="00834470"/>
    <w:rsid w:val="00834EB8"/>
    <w:rsid w:val="008506B2"/>
    <w:rsid w:val="008518EA"/>
    <w:rsid w:val="008548B4"/>
    <w:rsid w:val="0085572A"/>
    <w:rsid w:val="0086766C"/>
    <w:rsid w:val="00867A79"/>
    <w:rsid w:val="00867D8B"/>
    <w:rsid w:val="00880E19"/>
    <w:rsid w:val="00882943"/>
    <w:rsid w:val="00892A87"/>
    <w:rsid w:val="008A0F81"/>
    <w:rsid w:val="008A5648"/>
    <w:rsid w:val="008E01C0"/>
    <w:rsid w:val="008E6B21"/>
    <w:rsid w:val="008F2185"/>
    <w:rsid w:val="008F74DE"/>
    <w:rsid w:val="00900846"/>
    <w:rsid w:val="00900918"/>
    <w:rsid w:val="00903433"/>
    <w:rsid w:val="00916180"/>
    <w:rsid w:val="009166D7"/>
    <w:rsid w:val="00930BB3"/>
    <w:rsid w:val="00933326"/>
    <w:rsid w:val="00934F0D"/>
    <w:rsid w:val="009414D9"/>
    <w:rsid w:val="00943202"/>
    <w:rsid w:val="00955080"/>
    <w:rsid w:val="009559A4"/>
    <w:rsid w:val="00966673"/>
    <w:rsid w:val="00966D71"/>
    <w:rsid w:val="00977911"/>
    <w:rsid w:val="00980CF2"/>
    <w:rsid w:val="009B1D33"/>
    <w:rsid w:val="009B46B8"/>
    <w:rsid w:val="009B50A2"/>
    <w:rsid w:val="009B7870"/>
    <w:rsid w:val="009B793C"/>
    <w:rsid w:val="009C22B5"/>
    <w:rsid w:val="009C30C2"/>
    <w:rsid w:val="009D4C9F"/>
    <w:rsid w:val="009E1A80"/>
    <w:rsid w:val="009E404D"/>
    <w:rsid w:val="009E5A29"/>
    <w:rsid w:val="00A05E3B"/>
    <w:rsid w:val="00A108F2"/>
    <w:rsid w:val="00A11DA0"/>
    <w:rsid w:val="00A127C3"/>
    <w:rsid w:val="00A135F1"/>
    <w:rsid w:val="00A2506F"/>
    <w:rsid w:val="00A30CBF"/>
    <w:rsid w:val="00A323A3"/>
    <w:rsid w:val="00A32B7A"/>
    <w:rsid w:val="00A37A87"/>
    <w:rsid w:val="00A411D6"/>
    <w:rsid w:val="00A43B98"/>
    <w:rsid w:val="00A46BE6"/>
    <w:rsid w:val="00A479E0"/>
    <w:rsid w:val="00A63A95"/>
    <w:rsid w:val="00A833C2"/>
    <w:rsid w:val="00A845D2"/>
    <w:rsid w:val="00A85F1D"/>
    <w:rsid w:val="00A900E9"/>
    <w:rsid w:val="00A96613"/>
    <w:rsid w:val="00A96FA1"/>
    <w:rsid w:val="00AA004F"/>
    <w:rsid w:val="00AA0408"/>
    <w:rsid w:val="00AA665B"/>
    <w:rsid w:val="00AB01B9"/>
    <w:rsid w:val="00AB10E2"/>
    <w:rsid w:val="00AB7F5A"/>
    <w:rsid w:val="00AC16FF"/>
    <w:rsid w:val="00AD0078"/>
    <w:rsid w:val="00AF1FC2"/>
    <w:rsid w:val="00AF2B1E"/>
    <w:rsid w:val="00B043C8"/>
    <w:rsid w:val="00B04F77"/>
    <w:rsid w:val="00B10189"/>
    <w:rsid w:val="00B12D04"/>
    <w:rsid w:val="00B1676B"/>
    <w:rsid w:val="00B2587E"/>
    <w:rsid w:val="00B30288"/>
    <w:rsid w:val="00B3448F"/>
    <w:rsid w:val="00B35578"/>
    <w:rsid w:val="00B71B0C"/>
    <w:rsid w:val="00B77915"/>
    <w:rsid w:val="00B82580"/>
    <w:rsid w:val="00B8712E"/>
    <w:rsid w:val="00B92FC7"/>
    <w:rsid w:val="00B93008"/>
    <w:rsid w:val="00B949ED"/>
    <w:rsid w:val="00BA766C"/>
    <w:rsid w:val="00BB01C6"/>
    <w:rsid w:val="00BB58C1"/>
    <w:rsid w:val="00BC0F61"/>
    <w:rsid w:val="00BD7DB5"/>
    <w:rsid w:val="00BE0980"/>
    <w:rsid w:val="00BE3B56"/>
    <w:rsid w:val="00BE3CD0"/>
    <w:rsid w:val="00C03B0B"/>
    <w:rsid w:val="00C06EEA"/>
    <w:rsid w:val="00C10026"/>
    <w:rsid w:val="00C17D7D"/>
    <w:rsid w:val="00C22912"/>
    <w:rsid w:val="00C36E91"/>
    <w:rsid w:val="00C4090F"/>
    <w:rsid w:val="00C47DF7"/>
    <w:rsid w:val="00C52D17"/>
    <w:rsid w:val="00C64079"/>
    <w:rsid w:val="00C716BC"/>
    <w:rsid w:val="00C72BCA"/>
    <w:rsid w:val="00C75149"/>
    <w:rsid w:val="00C80330"/>
    <w:rsid w:val="00C83289"/>
    <w:rsid w:val="00C836E4"/>
    <w:rsid w:val="00C8419D"/>
    <w:rsid w:val="00C85183"/>
    <w:rsid w:val="00C9156F"/>
    <w:rsid w:val="00C948ED"/>
    <w:rsid w:val="00C94BD7"/>
    <w:rsid w:val="00CA460E"/>
    <w:rsid w:val="00CB3B39"/>
    <w:rsid w:val="00CB4F2A"/>
    <w:rsid w:val="00CB637A"/>
    <w:rsid w:val="00CC1DF8"/>
    <w:rsid w:val="00CC34FA"/>
    <w:rsid w:val="00CC4121"/>
    <w:rsid w:val="00CC7EAD"/>
    <w:rsid w:val="00CD42E9"/>
    <w:rsid w:val="00CD752D"/>
    <w:rsid w:val="00CE0B8F"/>
    <w:rsid w:val="00CE3299"/>
    <w:rsid w:val="00CF5318"/>
    <w:rsid w:val="00D04AAC"/>
    <w:rsid w:val="00D06AC6"/>
    <w:rsid w:val="00D11367"/>
    <w:rsid w:val="00D175E0"/>
    <w:rsid w:val="00D20026"/>
    <w:rsid w:val="00D21AFD"/>
    <w:rsid w:val="00D230E1"/>
    <w:rsid w:val="00D3152E"/>
    <w:rsid w:val="00D44B56"/>
    <w:rsid w:val="00D5023E"/>
    <w:rsid w:val="00D5627F"/>
    <w:rsid w:val="00D57B63"/>
    <w:rsid w:val="00D75301"/>
    <w:rsid w:val="00D843C2"/>
    <w:rsid w:val="00D95C66"/>
    <w:rsid w:val="00DA20D6"/>
    <w:rsid w:val="00DA61B0"/>
    <w:rsid w:val="00DB60DE"/>
    <w:rsid w:val="00DC0A12"/>
    <w:rsid w:val="00DC2B13"/>
    <w:rsid w:val="00DC2ECD"/>
    <w:rsid w:val="00DD25BA"/>
    <w:rsid w:val="00DE237D"/>
    <w:rsid w:val="00DE248C"/>
    <w:rsid w:val="00DF4661"/>
    <w:rsid w:val="00E002E5"/>
    <w:rsid w:val="00E00B92"/>
    <w:rsid w:val="00E04CFD"/>
    <w:rsid w:val="00E1165C"/>
    <w:rsid w:val="00E1183F"/>
    <w:rsid w:val="00E11F19"/>
    <w:rsid w:val="00E166E8"/>
    <w:rsid w:val="00E23694"/>
    <w:rsid w:val="00E273CF"/>
    <w:rsid w:val="00E33EF5"/>
    <w:rsid w:val="00E34B40"/>
    <w:rsid w:val="00E40B8B"/>
    <w:rsid w:val="00E45AC1"/>
    <w:rsid w:val="00E521B1"/>
    <w:rsid w:val="00E7357D"/>
    <w:rsid w:val="00E753AC"/>
    <w:rsid w:val="00E94C9D"/>
    <w:rsid w:val="00EA4016"/>
    <w:rsid w:val="00EA7ADF"/>
    <w:rsid w:val="00EB08DA"/>
    <w:rsid w:val="00EB19A3"/>
    <w:rsid w:val="00EB26C3"/>
    <w:rsid w:val="00EB31BB"/>
    <w:rsid w:val="00EC1463"/>
    <w:rsid w:val="00ED5AC8"/>
    <w:rsid w:val="00EE1496"/>
    <w:rsid w:val="00EE1C15"/>
    <w:rsid w:val="00EE73CD"/>
    <w:rsid w:val="00EF6ACA"/>
    <w:rsid w:val="00F00CFE"/>
    <w:rsid w:val="00F02BF9"/>
    <w:rsid w:val="00F1176A"/>
    <w:rsid w:val="00F173FD"/>
    <w:rsid w:val="00F212AB"/>
    <w:rsid w:val="00F21ECE"/>
    <w:rsid w:val="00F21FE9"/>
    <w:rsid w:val="00F246E6"/>
    <w:rsid w:val="00F3110F"/>
    <w:rsid w:val="00F40BB1"/>
    <w:rsid w:val="00F46CC4"/>
    <w:rsid w:val="00F4739C"/>
    <w:rsid w:val="00F8146B"/>
    <w:rsid w:val="00F824F1"/>
    <w:rsid w:val="00F82BED"/>
    <w:rsid w:val="00F8422A"/>
    <w:rsid w:val="00F922BC"/>
    <w:rsid w:val="00F95E11"/>
    <w:rsid w:val="00F96FA9"/>
    <w:rsid w:val="00FA0072"/>
    <w:rsid w:val="00FA0746"/>
    <w:rsid w:val="00FA7E70"/>
    <w:rsid w:val="00FB002B"/>
    <w:rsid w:val="00FB35A5"/>
    <w:rsid w:val="00FB5ED0"/>
    <w:rsid w:val="00FC2002"/>
    <w:rsid w:val="00FC455A"/>
    <w:rsid w:val="00FD2131"/>
    <w:rsid w:val="00FD462F"/>
    <w:rsid w:val="00FE403C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071F"/>
  <w15:docId w15:val="{2931CBE8-0AAE-4801-BA22-4F32377A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A46"/>
    <w:pPr>
      <w:outlineLvl w:val="1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44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5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5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6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5627F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2D04"/>
    <w:pPr>
      <w:suppressAutoHyphens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2D04"/>
    <w:rPr>
      <w:rFonts w:ascii="Arial" w:eastAsia="Times New Roman" w:hAnsi="Arial" w:cs="Arial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F1"/>
  </w:style>
  <w:style w:type="paragraph" w:styleId="Stopka">
    <w:name w:val="footer"/>
    <w:basedOn w:val="Normalny"/>
    <w:link w:val="StopkaZnak"/>
    <w:uiPriority w:val="99"/>
    <w:unhideWhenUsed/>
    <w:rsid w:val="00F8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F1"/>
  </w:style>
  <w:style w:type="character" w:customStyle="1" w:styleId="Nagwek2Znak">
    <w:name w:val="Nagłówek 2 Znak"/>
    <w:basedOn w:val="Domylnaczcionkaakapitu"/>
    <w:link w:val="Nagwek2"/>
    <w:uiPriority w:val="9"/>
    <w:rsid w:val="00646A4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E689-BC40-47EF-8453-77A5D52F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1585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m.resiak</dc:creator>
  <cp:lastModifiedBy>Krzysztof Falkowski</cp:lastModifiedBy>
  <cp:revision>6</cp:revision>
  <cp:lastPrinted>2024-05-24T06:32:00Z</cp:lastPrinted>
  <dcterms:created xsi:type="dcterms:W3CDTF">2024-05-23T09:06:00Z</dcterms:created>
  <dcterms:modified xsi:type="dcterms:W3CDTF">2024-05-24T06:32:00Z</dcterms:modified>
</cp:coreProperties>
</file>