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385"/>
        <w:gridCol w:w="6387"/>
      </w:tblGrid>
      <w:tr w:rsidR="003B17E3" w:rsidRPr="00BB523A" w14:paraId="653DF314" w14:textId="77777777" w:rsidTr="00C45B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5A482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bookmarkStart w:id="0" w:name="_Hlk88554492"/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CBB1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7358A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</w:t>
            </w:r>
            <w:r>
              <w:rPr>
                <w:rFonts w:ascii="Arial" w:eastAsia="Times New Roman" w:hAnsi="Arial" w:cs="Arial"/>
                <w:color w:val="373737"/>
              </w:rPr>
              <w:t>853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3B17E3" w:rsidRPr="00BB523A" w14:paraId="27A6AE90" w14:textId="77777777" w:rsidTr="00C45B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34187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83CD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E2C50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24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3B17E3" w:rsidRPr="00BB523A" w14:paraId="0E2C45E5" w14:textId="77777777" w:rsidTr="00C45B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39850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71247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DFC5" w14:textId="77777777" w:rsidR="003B17E3" w:rsidRPr="000E4351" w:rsidRDefault="003B17E3" w:rsidP="00C45B4C">
            <w:pPr>
              <w:rPr>
                <w:rFonts w:ascii="Arial" w:eastAsia="Arial" w:hAnsi="Arial" w:cs="Arial"/>
                <w:bCs/>
              </w:rPr>
            </w:pPr>
            <w:r w:rsidRPr="000E4351">
              <w:rPr>
                <w:rFonts w:ascii="Arial" w:eastAsia="Arial" w:hAnsi="Arial" w:cs="Arial"/>
                <w:bCs/>
              </w:rPr>
              <w:t>Roksana Bartczak</w:t>
            </w:r>
          </w:p>
          <w:p w14:paraId="08096854" w14:textId="77777777" w:rsidR="003B17E3" w:rsidRPr="000E4351" w:rsidRDefault="003B17E3" w:rsidP="00C45B4C">
            <w:pPr>
              <w:rPr>
                <w:rFonts w:ascii="Arial" w:eastAsia="Arial" w:hAnsi="Arial" w:cs="Arial"/>
                <w:bCs/>
              </w:rPr>
            </w:pPr>
            <w:r w:rsidRPr="000E4351">
              <w:rPr>
                <w:rFonts w:ascii="Arial" w:eastAsia="Arial" w:hAnsi="Arial" w:cs="Arial"/>
                <w:bCs/>
              </w:rPr>
              <w:t>ul. Sienkiewicza 29/6</w:t>
            </w:r>
          </w:p>
          <w:p w14:paraId="6BF4173C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0E4351">
              <w:rPr>
                <w:rFonts w:ascii="Arial" w:eastAsia="Arial" w:hAnsi="Arial" w:cs="Arial"/>
                <w:bCs/>
              </w:rPr>
              <w:t>58-370 Boguszów-Gorce</w:t>
            </w:r>
          </w:p>
        </w:tc>
      </w:tr>
      <w:tr w:rsidR="003B17E3" w:rsidRPr="00BB523A" w14:paraId="1021709B" w14:textId="77777777" w:rsidTr="00C45B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27A6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7F3C1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F14E5" w14:textId="77777777" w:rsidR="003B17E3" w:rsidRPr="00BB523A" w:rsidRDefault="003B17E3" w:rsidP="00C45B4C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0E4351">
              <w:rPr>
                <w:rFonts w:ascii="Arial" w:hAnsi="Arial" w:cs="Arial"/>
                <w:color w:val="000000"/>
              </w:rPr>
              <w:t>Przebudowa instalacji gazowej z montażem kotła gazowego o mocy 25KW w lokalu mieszkalnym ul. Sienkiewicza 29/6, 58-370 Boguszów-Gorce; dz. nr 103/3, 0003 Boguszów</w:t>
            </w:r>
          </w:p>
        </w:tc>
      </w:tr>
      <w:tr w:rsidR="003B17E3" w:rsidRPr="00BB523A" w14:paraId="6F8396B7" w14:textId="77777777" w:rsidTr="00C45B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9B4DC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C51DC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D3B29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3B17E3" w:rsidRPr="00BB523A" w14:paraId="5FD2C251" w14:textId="77777777" w:rsidTr="00C45B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9F061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7837F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52D6" w14:textId="77777777" w:rsidR="003B17E3" w:rsidRPr="00BB523A" w:rsidRDefault="003B17E3" w:rsidP="00C45B4C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  <w:bookmarkEnd w:id="0"/>
    </w:tbl>
    <w:p w14:paraId="6A9387C9" w14:textId="77777777" w:rsidR="005F2F28" w:rsidRDefault="005F2F28"/>
    <w:sectPr w:rsidR="005F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71"/>
    <w:rsid w:val="003B17E3"/>
    <w:rsid w:val="005F2F28"/>
    <w:rsid w:val="00C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76FF-1F62-4578-AEF7-029F73C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E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2021-11-29T07:58:00Z</dcterms:created>
  <dcterms:modified xsi:type="dcterms:W3CDTF">2021-11-29T07:58:00Z</dcterms:modified>
</cp:coreProperties>
</file>